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2131C0" w14:textId="59DCFE3C" w:rsidR="00796034" w:rsidRPr="00E64BE0" w:rsidRDefault="00E64BE0" w:rsidP="00DB5B0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64BE0">
        <w:rPr>
          <w:rFonts w:ascii="Times New Roman" w:hAnsi="Times New Roman"/>
          <w:b/>
          <w:sz w:val="28"/>
          <w:szCs w:val="28"/>
        </w:rPr>
        <w:t>Техническое задание</w:t>
      </w:r>
    </w:p>
    <w:p w14:paraId="287E567D" w14:textId="77777777" w:rsidR="00716C3C" w:rsidRDefault="00716C3C" w:rsidP="00716C3C">
      <w:pPr>
        <w:spacing w:after="0" w:line="240" w:lineRule="auto"/>
        <w:rPr>
          <w:rFonts w:ascii="Times New Roman" w:hAnsi="Times New Roman"/>
          <w:b/>
        </w:rPr>
      </w:pPr>
    </w:p>
    <w:tbl>
      <w:tblPr>
        <w:tblW w:w="1077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7"/>
        <w:gridCol w:w="5386"/>
        <w:gridCol w:w="1418"/>
        <w:gridCol w:w="1420"/>
        <w:gridCol w:w="708"/>
      </w:tblGrid>
      <w:tr w:rsidR="005F7037" w:rsidRPr="001E4503" w14:paraId="2ACFCD77" w14:textId="77777777" w:rsidTr="005F7037">
        <w:trPr>
          <w:trHeight w:val="531"/>
        </w:trPr>
        <w:tc>
          <w:tcPr>
            <w:tcW w:w="567" w:type="dxa"/>
            <w:vMerge w:val="restart"/>
            <w:shd w:val="clear" w:color="auto" w:fill="auto"/>
          </w:tcPr>
          <w:p w14:paraId="11C8CBA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277" w:type="dxa"/>
            <w:vMerge w:val="restart"/>
            <w:shd w:val="clear" w:color="auto" w:fill="auto"/>
            <w:vAlign w:val="center"/>
          </w:tcPr>
          <w:p w14:paraId="5F3ABCFB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Наименование товара</w:t>
            </w:r>
          </w:p>
        </w:tc>
        <w:tc>
          <w:tcPr>
            <w:tcW w:w="8224" w:type="dxa"/>
            <w:gridSpan w:val="3"/>
            <w:shd w:val="clear" w:color="auto" w:fill="auto"/>
            <w:vAlign w:val="center"/>
          </w:tcPr>
          <w:p w14:paraId="14950194" w14:textId="1AD9DE70" w:rsidR="005F7037" w:rsidRPr="00027650" w:rsidRDefault="005F7037" w:rsidP="005F7037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Характеристики товара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EB758A1" w14:textId="727E6767" w:rsidR="005F7037" w:rsidRPr="001E4503" w:rsidRDefault="005F7037" w:rsidP="001E4503">
            <w:pPr>
              <w:widowControl w:val="0"/>
              <w:suppressAutoHyphens/>
              <w:autoSpaceDE w:val="0"/>
              <w:spacing w:after="0" w:line="0" w:lineRule="atLeast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л-</w:t>
            </w:r>
            <w:r w:rsidRPr="001E450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во </w:t>
            </w:r>
          </w:p>
        </w:tc>
      </w:tr>
      <w:tr w:rsidR="005F7037" w:rsidRPr="001E4503" w14:paraId="274CA0DA" w14:textId="77777777" w:rsidTr="005F7037">
        <w:trPr>
          <w:trHeight w:val="645"/>
        </w:trPr>
        <w:tc>
          <w:tcPr>
            <w:tcW w:w="567" w:type="dxa"/>
            <w:vMerge/>
            <w:shd w:val="clear" w:color="auto" w:fill="auto"/>
          </w:tcPr>
          <w:p w14:paraId="010A11D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7A5A529E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FB1345" w14:textId="77777777" w:rsidR="005F7037" w:rsidRPr="001E4503" w:rsidRDefault="005F7037" w:rsidP="001E4503">
            <w:pPr>
              <w:rPr>
                <w:rFonts w:ascii="Times New Roman" w:hAnsi="Times New Roman"/>
                <w:sz w:val="20"/>
                <w:szCs w:val="20"/>
              </w:rPr>
            </w:pPr>
            <w:r w:rsidRPr="001E4503">
              <w:rPr>
                <w:rFonts w:ascii="Times New Roman" w:hAnsi="Times New Roman"/>
                <w:sz w:val="20"/>
                <w:szCs w:val="20"/>
              </w:rPr>
              <w:t>Наименование характеристики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1F12F6" w14:textId="77777777" w:rsidR="005F7037" w:rsidRPr="001E4503" w:rsidRDefault="005F7037" w:rsidP="001E4503">
            <w:pPr>
              <w:rPr>
                <w:rFonts w:ascii="Times New Roman" w:hAnsi="Times New Roman"/>
                <w:sz w:val="20"/>
                <w:szCs w:val="20"/>
              </w:rPr>
            </w:pPr>
            <w:r w:rsidRPr="001E4503">
              <w:rPr>
                <w:rFonts w:ascii="Times New Roman" w:hAnsi="Times New Roman"/>
                <w:sz w:val="20"/>
                <w:szCs w:val="20"/>
              </w:rPr>
              <w:t>Значение характеристики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27397C" w14:textId="77777777" w:rsidR="005F7037" w:rsidRPr="001E4503" w:rsidRDefault="005F7037" w:rsidP="001E4503">
            <w:pPr>
              <w:rPr>
                <w:rFonts w:ascii="Times New Roman" w:hAnsi="Times New Roman"/>
                <w:sz w:val="20"/>
                <w:szCs w:val="20"/>
              </w:rPr>
            </w:pPr>
            <w:r w:rsidRPr="001E4503">
              <w:rPr>
                <w:rFonts w:ascii="Times New Roman" w:hAnsi="Times New Roman"/>
                <w:sz w:val="20"/>
                <w:szCs w:val="20"/>
              </w:rPr>
              <w:t>Единица измерения характеристики</w:t>
            </w:r>
          </w:p>
        </w:tc>
        <w:tc>
          <w:tcPr>
            <w:tcW w:w="708" w:type="dxa"/>
            <w:shd w:val="clear" w:color="auto" w:fill="auto"/>
          </w:tcPr>
          <w:p w14:paraId="13E084A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7BEAD238" w14:textId="77777777" w:rsidTr="005F7037">
        <w:trPr>
          <w:trHeight w:val="1191"/>
        </w:trPr>
        <w:tc>
          <w:tcPr>
            <w:tcW w:w="567" w:type="dxa"/>
            <w:vMerge w:val="restart"/>
            <w:shd w:val="clear" w:color="auto" w:fill="auto"/>
          </w:tcPr>
          <w:p w14:paraId="41C3A3E9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7" w:type="dxa"/>
            <w:vMerge w:val="restart"/>
            <w:shd w:val="clear" w:color="auto" w:fill="auto"/>
          </w:tcPr>
          <w:p w14:paraId="0973FDE3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1E4503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Тренажеры для профессионального медицинского обучения</w:t>
            </w:r>
          </w:p>
          <w:p w14:paraId="41DF9195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  <w:p w14:paraId="38E0C9BC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  <w:p w14:paraId="22A80B83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  <w:p w14:paraId="23CE6EBE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  <w:p w14:paraId="417B33CF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704B01D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kern w:val="1"/>
                <w:sz w:val="20"/>
                <w:szCs w:val="20"/>
                <w:shd w:val="clear" w:color="auto" w:fill="FFFFFF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shd w:val="clear" w:color="auto" w:fill="FFFFFF"/>
                <w:lang w:eastAsia="zh-CN"/>
              </w:rPr>
              <w:t>Учебный комплекс для отработки приёмов экстренной помощи при аспирации посторонних предметов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9E546F1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</w:tcPr>
          <w:p w14:paraId="2BDF4F7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80" w:lineRule="exact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  <w:shd w:val="clear" w:color="auto" w:fill="auto"/>
          </w:tcPr>
          <w:p w14:paraId="33D48B25" w14:textId="1C3A4F18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 xml:space="preserve"> шт.</w:t>
            </w:r>
          </w:p>
        </w:tc>
      </w:tr>
      <w:tr w:rsidR="005F7037" w:rsidRPr="00027650" w14:paraId="2095CCC4" w14:textId="77777777" w:rsidTr="005F7037">
        <w:trPr>
          <w:trHeight w:val="1266"/>
        </w:trPr>
        <w:tc>
          <w:tcPr>
            <w:tcW w:w="567" w:type="dxa"/>
            <w:vMerge/>
            <w:shd w:val="clear" w:color="auto" w:fill="auto"/>
          </w:tcPr>
          <w:p w14:paraId="7A8FAEFE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753941D4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AD02F63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kern w:val="1"/>
                <w:sz w:val="20"/>
                <w:szCs w:val="20"/>
                <w:shd w:val="clear" w:color="auto" w:fill="FFFFFF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shd w:val="clear" w:color="auto" w:fill="FFFFFF"/>
                <w:lang w:eastAsia="zh-CN"/>
              </w:rPr>
              <w:t>Изделие выполнено в формате мягкого нагрудного снаряжения с регулируемыми элементами фиксации для антропометрических параметров взрослого пользователя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FB6C92C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</w:tcPr>
          <w:p w14:paraId="32507F84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80" w:lineRule="exact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0111BD3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18320E5E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2DDD3B7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1B403046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7C9325E3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kern w:val="1"/>
                <w:sz w:val="20"/>
                <w:szCs w:val="20"/>
                <w:shd w:val="clear" w:color="auto" w:fill="FFFFFF"/>
                <w:lang w:eastAsia="zh-CN"/>
              </w:rPr>
            </w:pPr>
            <w:bookmarkStart w:id="0" w:name="_Hlk210542558"/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 xml:space="preserve">Учебный комплекс </w:t>
            </w:r>
            <w:bookmarkEnd w:id="0"/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позволяет отрабатывать приемы экстренной помощи при аспирации посторонних предметов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4215FFA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</w:tcPr>
          <w:p w14:paraId="7F6BC844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80" w:lineRule="exact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7BA586D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25D48704" w14:textId="77777777" w:rsidTr="005F7037">
        <w:trPr>
          <w:trHeight w:val="957"/>
        </w:trPr>
        <w:tc>
          <w:tcPr>
            <w:tcW w:w="567" w:type="dxa"/>
            <w:vMerge/>
            <w:shd w:val="clear" w:color="auto" w:fill="auto"/>
          </w:tcPr>
          <w:p w14:paraId="535DEB2A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55137AE1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1A7FD8F4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kern w:val="1"/>
                <w:sz w:val="20"/>
                <w:szCs w:val="20"/>
                <w:shd w:val="clear" w:color="auto" w:fill="FFFFFF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Учебный комплекс  имеет цельнокроеную конструкцию с надеванием через голову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5B2CF26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</w:tcPr>
          <w:p w14:paraId="27C1BBB9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80" w:lineRule="exact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5745A4EA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C8909E1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654C6E68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40347056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73F4E013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Учебный комплекс оснащен боковыми стяжными лентами с механизмом фиксации и системой регулировки длины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4453CB4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</w:tcPr>
          <w:p w14:paraId="3F368C59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80" w:lineRule="exact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01267CA9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0C0AD8E" w14:textId="77777777" w:rsidTr="005F7037">
        <w:trPr>
          <w:trHeight w:val="562"/>
        </w:trPr>
        <w:tc>
          <w:tcPr>
            <w:tcW w:w="567" w:type="dxa"/>
            <w:vMerge/>
            <w:shd w:val="clear" w:color="auto" w:fill="auto"/>
          </w:tcPr>
          <w:p w14:paraId="704CD634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4EC2698C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32EA847E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 регулируемых контактных застежек в плечевых секциях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9E9977C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</w:tcPr>
          <w:p w14:paraId="4165555A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80" w:lineRule="exact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4195F40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C3ED5D2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6ACEECB6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1F5BF0F0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4829D27E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Лицевая часть снащена эластичной зоной воздействия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77D120E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</w:tcPr>
          <w:p w14:paraId="642A543D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80" w:lineRule="exact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1113B621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49B79A39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519DBE37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2B973785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3A84E141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Задняя часть с амортизирующей вставкой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6C25641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</w:tcPr>
          <w:p w14:paraId="3873B4B6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80" w:lineRule="exact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2C8A1E4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7AC0B4D6" w14:textId="77777777" w:rsidTr="005F7037">
        <w:trPr>
          <w:trHeight w:val="1110"/>
        </w:trPr>
        <w:tc>
          <w:tcPr>
            <w:tcW w:w="567" w:type="dxa"/>
            <w:vMerge w:val="restart"/>
            <w:shd w:val="clear" w:color="auto" w:fill="auto"/>
          </w:tcPr>
          <w:p w14:paraId="23A46B27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7" w:type="dxa"/>
            <w:vMerge w:val="restart"/>
            <w:shd w:val="clear" w:color="auto" w:fill="auto"/>
          </w:tcPr>
          <w:p w14:paraId="75AF86F7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  <w:r w:rsidRPr="001E4503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Тренажеры для профессионального медицинского обучения</w:t>
            </w:r>
          </w:p>
        </w:tc>
        <w:tc>
          <w:tcPr>
            <w:tcW w:w="5386" w:type="dxa"/>
            <w:shd w:val="clear" w:color="auto" w:fill="auto"/>
            <w:vAlign w:val="center"/>
          </w:tcPr>
          <w:p w14:paraId="2E98A578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shd w:val="clear" w:color="auto" w:fill="FFFFFF"/>
                <w:lang w:eastAsia="zh-CN"/>
              </w:rPr>
              <w:t>Имитационный комплект для моделирования экстренных сценариев в учебных процессах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110C3E3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B37A664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 w:val="restart"/>
            <w:shd w:val="clear" w:color="auto" w:fill="auto"/>
          </w:tcPr>
          <w:p w14:paraId="7AE33DA4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1</w:t>
            </w:r>
          </w:p>
        </w:tc>
      </w:tr>
      <w:tr w:rsidR="005F7037" w:rsidRPr="00027650" w14:paraId="389873F4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4DE6641C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1A9B7571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539C72F5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shd w:val="clear" w:color="auto" w:fill="FFFFFF"/>
                <w:lang w:eastAsia="zh-CN"/>
              </w:rPr>
              <w:t xml:space="preserve">Комплект обеспечивает аутентичную визуализацию различных </w:t>
            </w:r>
            <w:proofErr w:type="spellStart"/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shd w:val="clear" w:color="auto" w:fill="FFFFFF"/>
                <w:lang w:eastAsia="zh-CN"/>
              </w:rPr>
              <w:t>дермальных</w:t>
            </w:r>
            <w:proofErr w:type="spellEnd"/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shd w:val="clear" w:color="auto" w:fill="FFFFFF"/>
                <w:lang w:eastAsia="zh-CN"/>
              </w:rPr>
              <w:t xml:space="preserve"> поражений посредством накладных элементов, предназначенных для фиксации на теле пациента или симуляторе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3F30DA7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E5F81AF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53532AA9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60A29D34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4BA53A5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1CBB3E19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709D42ED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shd w:val="clear" w:color="auto" w:fill="FFFFFF"/>
                <w:lang w:eastAsia="zh-CN"/>
              </w:rPr>
              <w:t>Симуляторы изготавливаются из эластичного винилового материала, визуально и тактильно соответствующего кожным покровам светлого типа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C1D76A8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15DEEE8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398FE721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2D5C61BE" w14:textId="77777777" w:rsidTr="005F7037">
        <w:trPr>
          <w:trHeight w:val="1013"/>
        </w:trPr>
        <w:tc>
          <w:tcPr>
            <w:tcW w:w="567" w:type="dxa"/>
            <w:vMerge/>
            <w:shd w:val="clear" w:color="auto" w:fill="auto"/>
          </w:tcPr>
          <w:p w14:paraId="5975AC61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1262F2F0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3EF7149A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iCs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iCs/>
                <w:color w:val="00000A"/>
                <w:kern w:val="1"/>
                <w:sz w:val="20"/>
                <w:szCs w:val="20"/>
                <w:lang w:eastAsia="zh-CN"/>
              </w:rPr>
              <w:t>Количество модулей визуализации травм с интегрированной функцией симуляции кровопотери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7DE3CE0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  <w:t>≥9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3D22A8E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5D5F5568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4E22A4FF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4C1E87D8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4A4E50CB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416C2D39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iCs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iCs/>
                <w:color w:val="00000A"/>
                <w:kern w:val="1"/>
                <w:sz w:val="20"/>
                <w:szCs w:val="20"/>
                <w:lang w:eastAsia="zh-CN"/>
              </w:rPr>
              <w:t>Количество модулей визуализации травм без системы симуляции кровопотери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E0FA8A3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  <w:t>≥8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9C5799C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1CED13F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DC51B26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22209711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57502524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7B81ADAF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Дерматологический защитный крем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8F11540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3C909B3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5ACE7757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1896A956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4DAF52C7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5A076B31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711D0388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Концентрат геморрагического симулятора (сухой)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1D5CAA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E789ABB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46612A0A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1188DD03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66EB0AB4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620679A6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19B28EC0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Субстанция для имитации загрязнений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1B19B7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4B663A4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Упаковка</w:t>
            </w:r>
          </w:p>
        </w:tc>
        <w:tc>
          <w:tcPr>
            <w:tcW w:w="708" w:type="dxa"/>
            <w:vMerge/>
            <w:shd w:val="clear" w:color="auto" w:fill="auto"/>
          </w:tcPr>
          <w:p w14:paraId="1C4EAE7E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25CE6EF3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4A936945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143A6A37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25B06067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Набор колористических составов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A6F1014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1C8C61B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7160B36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1A1B7C98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7B832A87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72037D78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5E363D3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Пластичная масса светлая модельная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F798A17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4B37889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1E1EAE9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505760CB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2B87822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0897D43A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2494D0B6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Имитатор крови с коагуляционным эффектом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C179282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F5C6E81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29F25298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1A8ACF26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432921D7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1C0403A2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29127D65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Инструмент аппликационный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56147B5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008D78D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5BA315DE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7E3FB2C1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5A39B50D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72E3A22A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E15C2F1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Адсорбент угольный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3E4870B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1D95A1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Упаковка</w:t>
            </w:r>
          </w:p>
        </w:tc>
        <w:tc>
          <w:tcPr>
            <w:tcW w:w="708" w:type="dxa"/>
            <w:vMerge/>
            <w:shd w:val="clear" w:color="auto" w:fill="auto"/>
          </w:tcPr>
          <w:p w14:paraId="41874A71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0F9F6889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6CB990EB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25F97C7C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24D22E59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Полимерная масса для тканевых структур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E48C581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8CDB00B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70051FBC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6B22E3B7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7179FF59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7045E048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558AF91A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Фрагменты прозрачного полимера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F834298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99EAD7D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4C1C0CC6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48C0FDBE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3486D0E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330802B5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01AC31F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Пластичная масса тёмная модельная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DBC6FF3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11FA880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2B03B845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B361C3C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2ED33139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77143151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25E49233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Зеркало контрольное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CC98299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9A3F9C7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7319AE06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29BABDB3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25E5ED9C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00D93BEA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20378A2D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Лента адгезивная фиксирующая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BC90CB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60B6C91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5630D07A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0F4EF6A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7C0C4CA6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7EE56739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7DD2AFF0" w14:textId="77777777" w:rsidR="005F7037" w:rsidRPr="00027650" w:rsidRDefault="005F7037" w:rsidP="001E4503">
            <w:pPr>
              <w:spacing w:after="160" w:line="259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Аппликативные модули травм различных типов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6B48A51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≥36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72B1048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2BDF4F6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03BECDE4" w14:textId="77777777" w:rsidTr="005F7037">
        <w:trPr>
          <w:trHeight w:val="1110"/>
        </w:trPr>
        <w:tc>
          <w:tcPr>
            <w:tcW w:w="567" w:type="dxa"/>
            <w:vMerge w:val="restart"/>
            <w:shd w:val="clear" w:color="auto" w:fill="auto"/>
          </w:tcPr>
          <w:p w14:paraId="3F9191AC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7" w:type="dxa"/>
            <w:vMerge w:val="restart"/>
            <w:shd w:val="clear" w:color="auto" w:fill="auto"/>
          </w:tcPr>
          <w:p w14:paraId="4E8E36FF" w14:textId="77777777" w:rsidR="005F7037" w:rsidRPr="00027650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1E4503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Тренажеры для профессионального медицинского обучения</w:t>
            </w:r>
          </w:p>
        </w:tc>
        <w:tc>
          <w:tcPr>
            <w:tcW w:w="5386" w:type="dxa"/>
            <w:shd w:val="clear" w:color="auto" w:fill="auto"/>
            <w:vAlign w:val="center"/>
          </w:tcPr>
          <w:p w14:paraId="53F139CC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lang w:eastAsia="zh-CN"/>
              </w:rPr>
              <w:t>Универсальный учебно-тренировочный комплект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843207F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429CB9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 w:val="restart"/>
            <w:shd w:val="clear" w:color="auto" w:fill="auto"/>
          </w:tcPr>
          <w:p w14:paraId="7981CDBD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  <w:r w:rsidRPr="00027650"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  <w:t>1</w:t>
            </w:r>
          </w:p>
        </w:tc>
      </w:tr>
      <w:tr w:rsidR="005F7037" w:rsidRPr="00027650" w14:paraId="71C1AB98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49ED4B9D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2F7AB12F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4ECE007E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lang w:eastAsia="zh-CN"/>
              </w:rPr>
              <w:t>Компактный осветительный модуль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FF5B9D0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0E64AD0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217A7405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4A69C5DC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2DE0E6D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2805CE35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CAA66D0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lang w:eastAsia="zh-CN"/>
              </w:rPr>
              <w:t>Адаптер фиксации канюли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0373D4A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23716E0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0F805C83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5A34DE33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56D8729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48B02939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582E9C31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lang w:eastAsia="zh-CN"/>
              </w:rPr>
              <w:t>Контактные сенсоры типа "А"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F2AE7C2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C09BCCA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26D1D068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45207F9F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393D421D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7E1E2879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379AC216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lang w:eastAsia="zh-CN"/>
              </w:rPr>
              <w:t>Эргономичный элемент позиционирования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7148EAC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AB23DAA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63B8D717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5E1EECA7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0ACCD0AE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6E6E557C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395FEEF6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lang w:eastAsia="zh-CN"/>
              </w:rPr>
              <w:t>Контактные сенсоры типа "Б"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05F2989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DC94243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5D8F50E3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56D6CB2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6369BADA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6A322485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1863BC43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lang w:eastAsia="zh-CN"/>
              </w:rPr>
              <w:t>Комплект воздухопроводных каналов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53A1B46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1352A77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41AD6E4E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2CC92EB3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41EFB1A5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237EDDA3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611527F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lang w:eastAsia="zh-CN"/>
              </w:rPr>
              <w:t>Эластичный фиксатор общего назначения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196B6FE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DF6F47B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0623F70C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58973B9D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3D114A5E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5B5EBA9C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4B4127A2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lang w:eastAsia="zh-CN"/>
              </w:rPr>
              <w:t>Модуль респираторной поддержки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D9A3E48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1540E1F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23E9BA27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95B67E0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3CD6E0E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1A7E18B1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1B116901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Телескопическая рукоятка транспортировки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5F61D6A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DD31B03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76691BC6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2A47BF93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02ACDA6A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3C43C669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46EF0508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Роликовая система перемещения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AA0E78F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9E0491D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3A8F65F8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4D7B0CF0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1D8D342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4D15CC00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2942A538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Эвакуатор жидкостных сред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CC916FA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9837985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69466AC6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73E94E6D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04AC395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5E1FA201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7E5FF5FD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Двухсекционная модульная компоновка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26CDAEE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517A537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438F84E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2A30779E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5872AF9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42C842B3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15A8CBA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Датчик температурного мониторинга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9D59448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1A690C2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4D03E9E3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5E855D59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2069AD2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1125B42D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D80A5D0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Экспресс-анализатор глюкозы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B6606E2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42302B7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30E1B91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B64183F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3D5B049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67CACAFF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00321849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Дренажный проводник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CDA4FB6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E30AC84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66C5553E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77C61144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0A02F1D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2E05A858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73991B9C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Эластичный локализатор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3C51486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AB14566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59D9134B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682D10E5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0491429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53B32E4E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D57CAE7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Мониторинг витальных функций и поддержки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C0FDFD3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80A8EAC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0C06490C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25B17EC0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23EE2298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01B1EF4C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0AEECDD3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Шприц 10 мл с иглой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65AC211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2D3B24F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42C8A011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6F380C1E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255845AC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46759A9F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72BCB92B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Шприц 20 мл с иглой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D189CC8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4438FBB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138EFACB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1EC50D5F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5435DAF3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311D8674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44829C98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Периферический венозный катетер (ПВК) 18, G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1BE4663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B9F35A1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4127611B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0776F212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089EB0B5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4AEDD643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D87756D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Периферический венозный катетер (ПВК) 20 G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0B0B742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6731EBE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710FD54D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2F479D3E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79316331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76B75A04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2A48DF68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Периферический венозный катетер (ПВК) 22 G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8AF5027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8A2CAED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310BDDC5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05D692D3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696822B8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5B08ECD2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33F949A0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Антисептические прокладки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D8A4C39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D9B2EE4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150898B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2148EE53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13CB57E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7AF936E6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5BA144F7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Магистраль для жидкостных сред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4DF8FD8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F9E42B0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71388B67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1C847F81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05EB9C08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3ACD8306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190A0A3C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Плотность ЭВА-материала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1376DF3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≥50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681C810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Шор</w:t>
            </w:r>
          </w:p>
        </w:tc>
        <w:tc>
          <w:tcPr>
            <w:tcW w:w="708" w:type="dxa"/>
            <w:vMerge/>
            <w:shd w:val="clear" w:color="auto" w:fill="auto"/>
          </w:tcPr>
          <w:p w14:paraId="646BF435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6B95C819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221C411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30F914C6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0BBDE71B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Герметичный контейнер утилизации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F57AABD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13DC36B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59CEBF8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1BD8010D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6C2A5A2B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2FD223D3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5FB55469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Оптимальный угол доступа 120°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A74309D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679C329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4ECFFADE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44B621DC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48AD008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2FF911DB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7C5BDC4B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 xml:space="preserve">Система </w:t>
            </w:r>
            <w:proofErr w:type="spellStart"/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антиопрокидной</w:t>
            </w:r>
            <w:proofErr w:type="spellEnd"/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 xml:space="preserve"> фиксации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B1F270D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52A0234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67B27818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749C7D65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1A3DD967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51CA0E26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05F81A35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Акустический диагностический модуль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A12074C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0AEB03F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17B0CC5B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647A2007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328390B1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7C5299A8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3235617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Измеритель гемодинамических параметров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DAA8F37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345092B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01819D3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2CBE8137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3C2B887A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6D1F722E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562AEF34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Электрокардиограф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8277542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CCA36E0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6BDD883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EC5D99E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236FE47D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169D4A28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50BAC77F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Гель для электродов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88445B4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572D9D0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79EE1C6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1EA69DFA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473A4FA6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230E7790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0A930EBB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 xml:space="preserve">   Тренировочный комплект</w:t>
            </w:r>
          </w:p>
          <w:p w14:paraId="46A8D182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Длина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57A3D32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 65 и ≤ 83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D8A8041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Сантиметр</w:t>
            </w:r>
          </w:p>
        </w:tc>
        <w:tc>
          <w:tcPr>
            <w:tcW w:w="708" w:type="dxa"/>
            <w:vMerge/>
            <w:shd w:val="clear" w:color="auto" w:fill="auto"/>
          </w:tcPr>
          <w:p w14:paraId="4D826697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7714C6FA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7907419B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266CC395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20FB52B0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Тренировочный комплект</w:t>
            </w:r>
          </w:p>
          <w:p w14:paraId="649FDD1D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Высота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3F27DB2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 27 и ≤ 36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8CCFF89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Сантиметр</w:t>
            </w:r>
          </w:p>
        </w:tc>
        <w:tc>
          <w:tcPr>
            <w:tcW w:w="708" w:type="dxa"/>
            <w:vMerge/>
            <w:shd w:val="clear" w:color="auto" w:fill="auto"/>
          </w:tcPr>
          <w:p w14:paraId="3268BC83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56EC0138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73225968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07CCDCE7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0186352A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Тренировочный комплект</w:t>
            </w:r>
          </w:p>
          <w:p w14:paraId="14B2364C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Ширина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3D9B145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 40 и ≤ 55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17250C3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Сантиметр</w:t>
            </w:r>
          </w:p>
        </w:tc>
        <w:tc>
          <w:tcPr>
            <w:tcW w:w="708" w:type="dxa"/>
            <w:vMerge/>
            <w:shd w:val="clear" w:color="auto" w:fill="auto"/>
          </w:tcPr>
          <w:p w14:paraId="12E42F01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6C6E15B0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36F7A29A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5525BEF1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3C7FFF98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Войлочно-полимерный ложемент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57D329A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F0B0340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7AF6E2F7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5F4AC255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5642F9CC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6275E07F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2A1C1753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Двухсекционная конструкция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2B79722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82DADDF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702890E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18BE0812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520E1284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00E9316A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2452D410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Фиксаторы раскрытия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89E3947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 xml:space="preserve">≥2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9081141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411D366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75F48346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4D485E20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6C4FC551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17ED3D47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Система хроматической идентификации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3547C4D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B314F97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1F32ABC6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440E5AB1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405D050C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4B97777F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29E8727B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Эргономичная система экстракции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57CA868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Соответствие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A5581D0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3BE46548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0AFD0DF9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75BA027A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7BFDFBC7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735D1BDE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Источник кислорода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6030FBB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E7F4AFB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0185F46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031D6CE1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290DD00B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11F2F906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34460631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 xml:space="preserve">Дыхательный мешок типа </w:t>
            </w:r>
            <w:proofErr w:type="spellStart"/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Амбу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</w:tcPr>
          <w:p w14:paraId="7D685509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6932A8D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2307F3B7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6D8A0247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1AE6AC76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1E72F19B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5FF6DE2A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Монитор сатурации и ЧСС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CB5D3DE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68DA0A0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04989B49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9ECBB47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628657ED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56E7FBEF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7AD0BCEF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Диссектор одноразовый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4ED2066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800C166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333CAE05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6029A876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49D954E1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319A1D85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30519A7D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Бутылка питьевой воды без газа 0.5 литра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5A07CFC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8E7B124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7C1F8476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2E7E1823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3930B1FA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1C288802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5EB79129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Стабилизатор емкостных модулей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348CD4D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AF8E308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5ABA0C7E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780547A4" w14:textId="77777777" w:rsidTr="005F7037">
        <w:trPr>
          <w:trHeight w:val="1110"/>
        </w:trPr>
        <w:tc>
          <w:tcPr>
            <w:tcW w:w="567" w:type="dxa"/>
            <w:vMerge/>
            <w:shd w:val="clear" w:color="auto" w:fill="auto"/>
          </w:tcPr>
          <w:p w14:paraId="3670D2CD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2153E561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794BA474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Аэрозольный генератор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5F0F1B2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77527BB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6C82FBDD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1238FAD4" w14:textId="77777777" w:rsidTr="005F7037">
        <w:trPr>
          <w:trHeight w:val="987"/>
        </w:trPr>
        <w:tc>
          <w:tcPr>
            <w:tcW w:w="567" w:type="dxa"/>
            <w:vMerge/>
            <w:shd w:val="clear" w:color="auto" w:fill="auto"/>
          </w:tcPr>
          <w:p w14:paraId="7D9A503E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2405497F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5189D7EE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Смотровые перчатки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02DAC7D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33F07E2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275F688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5E3F7F6D" w14:textId="77777777" w:rsidTr="005F7037">
        <w:trPr>
          <w:trHeight w:val="959"/>
        </w:trPr>
        <w:tc>
          <w:tcPr>
            <w:tcW w:w="567" w:type="dxa"/>
            <w:vMerge/>
            <w:shd w:val="clear" w:color="auto" w:fill="auto"/>
          </w:tcPr>
          <w:p w14:paraId="2EFB41F3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781DE42F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9266905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Шприц 2 мл с иглой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97C960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7151236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197CA7D6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EA0111D" w14:textId="77777777" w:rsidTr="005F7037">
        <w:trPr>
          <w:trHeight w:val="930"/>
        </w:trPr>
        <w:tc>
          <w:tcPr>
            <w:tcW w:w="567" w:type="dxa"/>
            <w:vMerge/>
            <w:shd w:val="clear" w:color="auto" w:fill="auto"/>
          </w:tcPr>
          <w:p w14:paraId="45086BC3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6F1AF8A5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3CD03C66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Периферический венозный катетер (ПВК) 14, G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A9E6CE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00826D4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Штука</w:t>
            </w:r>
          </w:p>
        </w:tc>
        <w:tc>
          <w:tcPr>
            <w:tcW w:w="708" w:type="dxa"/>
            <w:vMerge/>
            <w:shd w:val="clear" w:color="auto" w:fill="auto"/>
          </w:tcPr>
          <w:p w14:paraId="10739ECE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3D828AF" w14:textId="77777777" w:rsidTr="005F7037">
        <w:trPr>
          <w:trHeight w:val="1044"/>
        </w:trPr>
        <w:tc>
          <w:tcPr>
            <w:tcW w:w="567" w:type="dxa"/>
            <w:vMerge/>
            <w:shd w:val="clear" w:color="auto" w:fill="auto"/>
          </w:tcPr>
          <w:p w14:paraId="1DBD5BEE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047C7D80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61CCAF25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Профилактический комплект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468191A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897BB2F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524B7519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03846ED9" w14:textId="77777777" w:rsidTr="005F7037">
        <w:trPr>
          <w:trHeight w:val="975"/>
        </w:trPr>
        <w:tc>
          <w:tcPr>
            <w:tcW w:w="567" w:type="dxa"/>
            <w:vMerge/>
            <w:shd w:val="clear" w:color="auto" w:fill="auto"/>
          </w:tcPr>
          <w:p w14:paraId="069D8AE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64E79FA1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53752810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Маска медицинская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08EC10F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1E4503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F912EB9" w14:textId="77777777" w:rsidR="005F7037" w:rsidRPr="001E4503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004F7692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  <w:tr w:rsidR="005F7037" w:rsidRPr="00027650" w14:paraId="371518E3" w14:textId="77777777" w:rsidTr="005F7037">
        <w:trPr>
          <w:trHeight w:val="1005"/>
        </w:trPr>
        <w:tc>
          <w:tcPr>
            <w:tcW w:w="567" w:type="dxa"/>
            <w:vMerge/>
            <w:shd w:val="clear" w:color="auto" w:fill="auto"/>
          </w:tcPr>
          <w:p w14:paraId="0A9D29F8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14:paraId="4A5FB43E" w14:textId="77777777" w:rsidR="005F7037" w:rsidRPr="001E4503" w:rsidRDefault="005F7037" w:rsidP="001E4503">
            <w:pPr>
              <w:spacing w:after="160" w:line="259" w:lineRule="auto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14:paraId="1761B882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</w:pPr>
            <w:r w:rsidRPr="00027650">
              <w:rPr>
                <w:rFonts w:ascii="Times New Roman" w:eastAsia="SimSun" w:hAnsi="Times New Roman"/>
                <w:color w:val="0F1115"/>
                <w:kern w:val="1"/>
                <w:sz w:val="20"/>
                <w:szCs w:val="20"/>
                <w:lang w:eastAsia="zh-CN"/>
              </w:rPr>
              <w:t>Офтальмологические щитки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AF01C22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  <w:r w:rsidRPr="00027650"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/>
              </w:rPr>
              <w:t>Наличие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8741414" w14:textId="77777777" w:rsidR="005F7037" w:rsidRPr="00027650" w:rsidRDefault="005F7037" w:rsidP="001E4503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color w:val="00000A"/>
                <w:kern w:val="1"/>
                <w:sz w:val="20"/>
                <w:szCs w:val="20"/>
                <w:lang w:eastAsia="zh-CN" w:bidi="ru-RU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292CCF2F" w14:textId="77777777" w:rsidR="005F7037" w:rsidRPr="00027650" w:rsidRDefault="005F7037" w:rsidP="001E4503">
            <w:pPr>
              <w:widowControl w:val="0"/>
              <w:autoSpaceDE w:val="0"/>
              <w:autoSpaceDN w:val="0"/>
              <w:adjustRightInd w:val="0"/>
              <w:spacing w:after="160" w:line="240" w:lineRule="exact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eastAsia="ru-RU"/>
              </w:rPr>
            </w:pPr>
          </w:p>
        </w:tc>
      </w:tr>
    </w:tbl>
    <w:p w14:paraId="3F689C00" w14:textId="77777777" w:rsidR="009250A6" w:rsidRDefault="009250A6" w:rsidP="00DB5B00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7C55541C" w14:textId="77777777" w:rsidR="006B7D9A" w:rsidRDefault="006B7D9A" w:rsidP="00DB5B00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48C36772" w14:textId="77777777" w:rsidR="00AC554A" w:rsidRPr="00AC554A" w:rsidRDefault="00AC554A" w:rsidP="00AC554A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</w:pPr>
      <w:r w:rsidRPr="00AC554A"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  <w:br w:type="page"/>
      </w:r>
    </w:p>
    <w:p w14:paraId="0B645A8E" w14:textId="77777777" w:rsidR="00AC554A" w:rsidRPr="00AC554A" w:rsidRDefault="00AC554A" w:rsidP="00AC554A">
      <w:pPr>
        <w:suppressAutoHyphens/>
        <w:spacing w:after="0" w:line="240" w:lineRule="auto"/>
        <w:jc w:val="center"/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</w:pPr>
      <w:r w:rsidRPr="00AC554A"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  <w:lastRenderedPageBreak/>
        <w:t>ДЕКЛАРАЦИЯ</w:t>
      </w:r>
    </w:p>
    <w:p w14:paraId="23F2C0C5" w14:textId="77777777" w:rsidR="00AC554A" w:rsidRPr="00AC554A" w:rsidRDefault="00AC554A" w:rsidP="00AC554A">
      <w:pPr>
        <w:suppressAutoHyphens/>
        <w:spacing w:after="0" w:line="240" w:lineRule="auto"/>
        <w:jc w:val="center"/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</w:pPr>
      <w:r w:rsidRPr="00AC554A"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  <w:t>факта отсутствия в реестре российской промышленной продукции товара с характеристиками, соответствующими потребности заказчика</w:t>
      </w:r>
    </w:p>
    <w:p w14:paraId="32DA0E79" w14:textId="77777777" w:rsidR="00AC554A" w:rsidRPr="00AC554A" w:rsidRDefault="00AC554A" w:rsidP="00AC554A">
      <w:pPr>
        <w:suppressAutoHyphens/>
        <w:spacing w:after="0" w:line="240" w:lineRule="auto"/>
        <w:jc w:val="center"/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</w:pPr>
    </w:p>
    <w:p w14:paraId="726A07AE" w14:textId="77777777" w:rsidR="00AC554A" w:rsidRPr="00AC554A" w:rsidRDefault="00AC554A" w:rsidP="00AC554A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</w:pPr>
      <w:r w:rsidRPr="00AC554A"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  <w:t>В целях соблюдения требований Постановления Правительства Российской Федерации от 23.12.2024 Nº 1875 «O мерах по предоставлению национального режима при осуществлении закупок товаров, работ, услуг для обеспечения государственных и муниципальных нужд, закупок товаров, работ, услуг отдельными видами юридических лиц» (далее - Постановление Nº 1875), настоящим декларируем факт отсутствия в реестре российской промышленной продукции товара с характеристиками, соответствующими потребности заказчика.</w:t>
      </w:r>
    </w:p>
    <w:p w14:paraId="68B5823D" w14:textId="77777777" w:rsidR="00AC554A" w:rsidRPr="00AC554A" w:rsidRDefault="00AC554A" w:rsidP="00AC554A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</w:pPr>
    </w:p>
    <w:p w14:paraId="16524AE2" w14:textId="77777777" w:rsidR="00AC554A" w:rsidRPr="00AC554A" w:rsidRDefault="00AC554A" w:rsidP="00AC554A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</w:pPr>
    </w:p>
    <w:p w14:paraId="6E0F8914" w14:textId="77777777" w:rsidR="00AC554A" w:rsidRPr="00AC554A" w:rsidRDefault="00AC554A" w:rsidP="00AC554A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</w:pPr>
      <w:r w:rsidRPr="00AC554A"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  <w:t>Учитывая изложенное, в описании объекта закупки указаны характеристики товара, потребность в котором имеется у заказчика и который отсутствует в реестре российской промышленной продукции.</w:t>
      </w:r>
    </w:p>
    <w:p w14:paraId="650AC152" w14:textId="77777777" w:rsidR="00AC554A" w:rsidRPr="00AC554A" w:rsidRDefault="00AC554A" w:rsidP="00AC554A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</w:pPr>
    </w:p>
    <w:p w14:paraId="68A746C5" w14:textId="77777777" w:rsidR="00AC554A" w:rsidRPr="00AC554A" w:rsidRDefault="00AC554A" w:rsidP="00AC554A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</w:pPr>
      <w:r w:rsidRPr="00AC554A">
        <w:rPr>
          <w:rFonts w:ascii="Times New Roman" w:eastAsia="Times New Roman" w:hAnsi="Times New Roman"/>
          <w:i/>
          <w:iCs/>
          <w:sz w:val="24"/>
          <w:szCs w:val="24"/>
          <w:u w:val="single"/>
          <w:lang w:eastAsia="zh-CN"/>
        </w:rPr>
        <w:t>Заказчиком, в соответствии с абзацем 3 подпункта «а» пункта 7 Постановления Nº 1875, направлено уведомление в Министерство промышленности и торговли Российской Федерации об отсутствии закупаемого товара в реестре российской промышленной продукции, которое содержит информацию о заказчике и о товаре, потребность в котором имеется у заказчика и который отсутствует в реестре российской промышленной продукции.</w:t>
      </w:r>
    </w:p>
    <w:p w14:paraId="7452E78D" w14:textId="77777777" w:rsidR="00AC554A" w:rsidRPr="00AC554A" w:rsidRDefault="00AC554A" w:rsidP="00AC554A">
      <w:pPr>
        <w:spacing w:after="160" w:line="259" w:lineRule="auto"/>
        <w:jc w:val="center"/>
        <w:rPr>
          <w:rFonts w:asciiTheme="minorHAnsi" w:eastAsiaTheme="minorHAnsi" w:hAnsiTheme="minorHAnsi" w:cstheme="minorBidi"/>
        </w:rPr>
      </w:pPr>
    </w:p>
    <w:p w14:paraId="2B8A1352" w14:textId="77777777" w:rsidR="006B7D9A" w:rsidRDefault="006B7D9A" w:rsidP="00DB5B00">
      <w:pPr>
        <w:spacing w:after="0" w:line="240" w:lineRule="auto"/>
        <w:jc w:val="center"/>
        <w:rPr>
          <w:rFonts w:ascii="Times New Roman" w:hAnsi="Times New Roman"/>
          <w:b/>
        </w:rPr>
      </w:pPr>
    </w:p>
    <w:sectPr w:rsidR="006B7D9A" w:rsidSect="006C5039">
      <w:headerReference w:type="default" r:id="rId8"/>
      <w:pgSz w:w="11906" w:h="16838"/>
      <w:pgMar w:top="567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D6328C" w14:textId="77777777" w:rsidR="00ED7C47" w:rsidRDefault="00ED7C47" w:rsidP="007130A3">
      <w:pPr>
        <w:spacing w:after="0" w:line="240" w:lineRule="auto"/>
      </w:pPr>
      <w:r>
        <w:separator/>
      </w:r>
    </w:p>
  </w:endnote>
  <w:endnote w:type="continuationSeparator" w:id="0">
    <w:p w14:paraId="43272291" w14:textId="77777777" w:rsidR="00ED7C47" w:rsidRDefault="00ED7C47" w:rsidP="007130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aramondNarrowC">
    <w:altName w:val="Courier New"/>
    <w:charset w:val="00"/>
    <w:family w:val="roman"/>
    <w:pitch w:val="variable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822BDE" w14:textId="77777777" w:rsidR="00ED7C47" w:rsidRDefault="00ED7C47" w:rsidP="007130A3">
      <w:pPr>
        <w:spacing w:after="0" w:line="240" w:lineRule="auto"/>
      </w:pPr>
      <w:r>
        <w:separator/>
      </w:r>
    </w:p>
  </w:footnote>
  <w:footnote w:type="continuationSeparator" w:id="0">
    <w:p w14:paraId="3F41CD5C" w14:textId="77777777" w:rsidR="00ED7C47" w:rsidRDefault="00ED7C47" w:rsidP="007130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80E9D6" w14:textId="77777777" w:rsidR="008A121C" w:rsidRDefault="008A121C">
    <w:pPr>
      <w:pStyle w:val="Standar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name w:val="WW8Num1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3063814"/>
    <w:multiLevelType w:val="multilevel"/>
    <w:tmpl w:val="12D27E20"/>
    <w:styleLink w:val="WWNum9"/>
    <w:lvl w:ilvl="0">
      <w:start w:val="1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3" w15:restartNumberingAfterBreak="0">
    <w:nsid w:val="1657483E"/>
    <w:multiLevelType w:val="multilevel"/>
    <w:tmpl w:val="71C2B66E"/>
    <w:styleLink w:val="WWOutlineListStyle"/>
    <w:lvl w:ilvl="0">
      <w:start w:val="1"/>
      <w:numFmt w:val="decimal"/>
      <w:lvlText w:val="%1."/>
      <w:lvlJc w:val="center"/>
      <w:rPr>
        <w:rFonts w:cs="Times New Roman"/>
        <w:b/>
        <w:i w:val="0"/>
      </w:rPr>
    </w:lvl>
    <w:lvl w:ilvl="1">
      <w:start w:val="1"/>
      <w:numFmt w:val="decimal"/>
      <w:lvlText w:val="%1.%2"/>
      <w:lvlJc w:val="left"/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00000A"/>
        <w:spacing w:val="0"/>
        <w:w w:val="100"/>
        <w:kern w:val="3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"/>
      <w:lvlText w:val="%1.%2.%3"/>
      <w:lvlJc w:val="left"/>
      <w:rPr>
        <w:rFonts w:cs="Times New Roman"/>
        <w:b w:val="0"/>
        <w:bCs w:val="0"/>
        <w:i w:val="0"/>
        <w:iCs w:val="0"/>
      </w:rPr>
    </w:lvl>
    <w:lvl w:ilvl="3">
      <w:start w:val="1"/>
      <w:numFmt w:val="lowerLetter"/>
      <w:lvlText w:val="%1.%2.%3.%4)"/>
      <w:lvlJc w:val="left"/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00000A"/>
        <w:spacing w:val="0"/>
        <w:w w:val="100"/>
        <w:kern w:val="3"/>
        <w:position w:val="0"/>
        <w:u w:val="none"/>
        <w:vertAlign w:val="baseline"/>
      </w:r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" w15:restartNumberingAfterBreak="0">
    <w:nsid w:val="19E52AB0"/>
    <w:multiLevelType w:val="multilevel"/>
    <w:tmpl w:val="9A0ADDE8"/>
    <w:styleLink w:val="WWNum1"/>
    <w:lvl w:ilvl="0">
      <w:start w:val="5"/>
      <w:numFmt w:val="decimal"/>
      <w:lvlText w:val="%1."/>
      <w:lvlJc w:val="left"/>
      <w:rPr>
        <w:b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" w15:restartNumberingAfterBreak="0">
    <w:nsid w:val="25D055AA"/>
    <w:multiLevelType w:val="multilevel"/>
    <w:tmpl w:val="49827338"/>
    <w:styleLink w:val="WWNum7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6" w15:restartNumberingAfterBreak="0">
    <w:nsid w:val="358B4E62"/>
    <w:multiLevelType w:val="multilevel"/>
    <w:tmpl w:val="00000003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 w15:restartNumberingAfterBreak="0">
    <w:nsid w:val="402F7B44"/>
    <w:multiLevelType w:val="multilevel"/>
    <w:tmpl w:val="464A17BA"/>
    <w:styleLink w:val="WWNum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 w15:restartNumberingAfterBreak="0">
    <w:nsid w:val="4CC60BF5"/>
    <w:multiLevelType w:val="multilevel"/>
    <w:tmpl w:val="D3BA3D9C"/>
    <w:styleLink w:val="WWNum8"/>
    <w:lvl w:ilvl="0">
      <w:start w:val="1"/>
      <w:numFmt w:val="decimal"/>
      <w:lvlText w:val="%1."/>
      <w:lvlJc w:val="left"/>
      <w:rPr>
        <w:sz w:val="24"/>
        <w:szCs w:val="24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9" w15:restartNumberingAfterBreak="0">
    <w:nsid w:val="53CC7365"/>
    <w:multiLevelType w:val="multilevel"/>
    <w:tmpl w:val="6CD0D2F6"/>
    <w:styleLink w:val="WWNum11"/>
    <w:lvl w:ilvl="0">
      <w:start w:val="1"/>
      <w:numFmt w:val="decimal"/>
      <w:lvlText w:val="%1."/>
      <w:lvlJc w:val="left"/>
      <w:rPr>
        <w:sz w:val="24"/>
        <w:szCs w:val="24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0" w15:restartNumberingAfterBreak="0">
    <w:nsid w:val="59584023"/>
    <w:multiLevelType w:val="multilevel"/>
    <w:tmpl w:val="8A6602FC"/>
    <w:styleLink w:val="WWNum4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11" w15:restartNumberingAfterBreak="0">
    <w:nsid w:val="61570ACD"/>
    <w:multiLevelType w:val="multilevel"/>
    <w:tmpl w:val="2FA68276"/>
    <w:styleLink w:val="WWNum2"/>
    <w:lvl w:ilvl="0">
      <w:start w:val="1"/>
      <w:numFmt w:val="decimal"/>
      <w:lvlText w:val="%1."/>
      <w:lvlJc w:val="center"/>
      <w:rPr>
        <w:rFonts w:cs="Times New Roman"/>
        <w:b/>
        <w:i w:val="0"/>
      </w:rPr>
    </w:lvl>
    <w:lvl w:ilvl="1">
      <w:start w:val="1"/>
      <w:numFmt w:val="decimal"/>
      <w:lvlText w:val="%1.%2"/>
      <w:lvlJc w:val="left"/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00000A"/>
        <w:spacing w:val="0"/>
        <w:w w:val="100"/>
        <w:kern w:val="3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lvlText w:val="%1.%2.%3"/>
      <w:lvlJc w:val="left"/>
      <w:rPr>
        <w:rFonts w:cs="Times New Roman"/>
        <w:b w:val="0"/>
        <w:bCs w:val="0"/>
        <w:i w:val="0"/>
        <w:iCs w:val="0"/>
      </w:rPr>
    </w:lvl>
    <w:lvl w:ilvl="3">
      <w:start w:val="1"/>
      <w:numFmt w:val="lowerLetter"/>
      <w:lvlText w:val="%1.%2.%3.%4)"/>
      <w:lvlJc w:val="left"/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00000A"/>
        <w:spacing w:val="0"/>
        <w:w w:val="100"/>
        <w:kern w:val="3"/>
        <w:position w:val="0"/>
        <w:u w:val="none"/>
        <w:vertAlign w:val="baseline"/>
      </w:rPr>
    </w:lvl>
    <w:lvl w:ilvl="4">
      <w:start w:val="1"/>
      <w:numFmt w:val="lowerLetter"/>
      <w:lvlText w:val="%1.%2.%3.%4.%5)"/>
      <w:lvlJc w:val="left"/>
      <w:rPr>
        <w:rFonts w:cs="Times New Roman"/>
      </w:rPr>
    </w:lvl>
    <w:lvl w:ilvl="5">
      <w:numFmt w:val="bullet"/>
      <w:lvlText w:val=""/>
      <w:lvlJc w:val="left"/>
    </w:lvl>
    <w:lvl w:ilvl="6">
      <w:start w:val="1"/>
      <w:numFmt w:val="lowerLetter"/>
      <w:lvlText w:val="%1.%2.%3.%4.%5.%6.%7)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12" w15:restartNumberingAfterBreak="0">
    <w:nsid w:val="6A43607B"/>
    <w:multiLevelType w:val="multilevel"/>
    <w:tmpl w:val="4F8C45C6"/>
    <w:styleLink w:val="WWNum6"/>
    <w:lvl w:ilvl="0">
      <w:start w:val="5"/>
      <w:numFmt w:val="decimal"/>
      <w:lvlText w:val="%1."/>
      <w:lvlJc w:val="left"/>
      <w:rPr>
        <w:b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3" w15:restartNumberingAfterBreak="0">
    <w:nsid w:val="6AE64B81"/>
    <w:multiLevelType w:val="multilevel"/>
    <w:tmpl w:val="A61E5AC0"/>
    <w:styleLink w:val="WWNum5"/>
    <w:lvl w:ilvl="0">
      <w:start w:val="1"/>
      <w:numFmt w:val="decimal"/>
      <w:lvlText w:val="%1."/>
      <w:lvlJc w:val="left"/>
      <w:rPr>
        <w:rFonts w:cs="Times New Roman"/>
        <w:sz w:val="22"/>
        <w:szCs w:val="22"/>
      </w:rPr>
    </w:lvl>
    <w:lvl w:ilvl="1">
      <w:start w:val="1"/>
      <w:numFmt w:val="decimal"/>
      <w:lvlText w:val="%1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14" w15:restartNumberingAfterBreak="0">
    <w:nsid w:val="770C49ED"/>
    <w:multiLevelType w:val="multilevel"/>
    <w:tmpl w:val="00000003"/>
    <w:name w:val="WW8Num3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5" w15:restartNumberingAfterBreak="0">
    <w:nsid w:val="78F2243B"/>
    <w:multiLevelType w:val="multilevel"/>
    <w:tmpl w:val="46DA9A44"/>
    <w:styleLink w:val="WWNum10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num w:numId="1">
    <w:abstractNumId w:val="3"/>
  </w:num>
  <w:num w:numId="2">
    <w:abstractNumId w:val="4"/>
  </w:num>
  <w:num w:numId="3">
    <w:abstractNumId w:val="11"/>
  </w:num>
  <w:num w:numId="4">
    <w:abstractNumId w:val="7"/>
  </w:num>
  <w:num w:numId="5">
    <w:abstractNumId w:val="10"/>
  </w:num>
  <w:num w:numId="6">
    <w:abstractNumId w:val="13"/>
  </w:num>
  <w:num w:numId="7">
    <w:abstractNumId w:val="12"/>
  </w:num>
  <w:num w:numId="8">
    <w:abstractNumId w:val="5"/>
  </w:num>
  <w:num w:numId="9">
    <w:abstractNumId w:val="8"/>
  </w:num>
  <w:num w:numId="10">
    <w:abstractNumId w:val="2"/>
  </w:num>
  <w:num w:numId="11">
    <w:abstractNumId w:val="15"/>
  </w:num>
  <w:num w:numId="12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13A"/>
    <w:rsid w:val="00005BE7"/>
    <w:rsid w:val="00012743"/>
    <w:rsid w:val="000137CC"/>
    <w:rsid w:val="000139A0"/>
    <w:rsid w:val="00017A6F"/>
    <w:rsid w:val="00022FF5"/>
    <w:rsid w:val="00027650"/>
    <w:rsid w:val="000336CF"/>
    <w:rsid w:val="00036097"/>
    <w:rsid w:val="0004035E"/>
    <w:rsid w:val="0004451A"/>
    <w:rsid w:val="00065F36"/>
    <w:rsid w:val="0007236A"/>
    <w:rsid w:val="0007237D"/>
    <w:rsid w:val="000751F9"/>
    <w:rsid w:val="000852D3"/>
    <w:rsid w:val="00087DFA"/>
    <w:rsid w:val="00090B5C"/>
    <w:rsid w:val="00096B09"/>
    <w:rsid w:val="000972EB"/>
    <w:rsid w:val="0009733B"/>
    <w:rsid w:val="000D655A"/>
    <w:rsid w:val="000E4C74"/>
    <w:rsid w:val="000E653E"/>
    <w:rsid w:val="000E6E44"/>
    <w:rsid w:val="001116B4"/>
    <w:rsid w:val="00115735"/>
    <w:rsid w:val="001232B0"/>
    <w:rsid w:val="0012752C"/>
    <w:rsid w:val="00130E61"/>
    <w:rsid w:val="001328E2"/>
    <w:rsid w:val="00137A8F"/>
    <w:rsid w:val="001556BE"/>
    <w:rsid w:val="00155BA9"/>
    <w:rsid w:val="001634DE"/>
    <w:rsid w:val="00172ED4"/>
    <w:rsid w:val="00183FBC"/>
    <w:rsid w:val="001B32EA"/>
    <w:rsid w:val="001C12B8"/>
    <w:rsid w:val="001C6709"/>
    <w:rsid w:val="001E4503"/>
    <w:rsid w:val="001F1604"/>
    <w:rsid w:val="00204161"/>
    <w:rsid w:val="0021232D"/>
    <w:rsid w:val="00216A83"/>
    <w:rsid w:val="00227946"/>
    <w:rsid w:val="00230EDA"/>
    <w:rsid w:val="0024126A"/>
    <w:rsid w:val="00286A2F"/>
    <w:rsid w:val="002909F9"/>
    <w:rsid w:val="00292C1D"/>
    <w:rsid w:val="0029412E"/>
    <w:rsid w:val="0029455B"/>
    <w:rsid w:val="002A061C"/>
    <w:rsid w:val="002A191A"/>
    <w:rsid w:val="002A5216"/>
    <w:rsid w:val="002B0BFC"/>
    <w:rsid w:val="002D08EF"/>
    <w:rsid w:val="002D0DDC"/>
    <w:rsid w:val="002D31D9"/>
    <w:rsid w:val="002D51E4"/>
    <w:rsid w:val="002D7DCD"/>
    <w:rsid w:val="002E53D8"/>
    <w:rsid w:val="002E612D"/>
    <w:rsid w:val="00303368"/>
    <w:rsid w:val="00312D59"/>
    <w:rsid w:val="0031459B"/>
    <w:rsid w:val="00321020"/>
    <w:rsid w:val="00322E16"/>
    <w:rsid w:val="00325544"/>
    <w:rsid w:val="003255AB"/>
    <w:rsid w:val="00342DD5"/>
    <w:rsid w:val="003460B0"/>
    <w:rsid w:val="00364346"/>
    <w:rsid w:val="00376B08"/>
    <w:rsid w:val="00380494"/>
    <w:rsid w:val="00392EB4"/>
    <w:rsid w:val="0039405B"/>
    <w:rsid w:val="003B29A3"/>
    <w:rsid w:val="003E7071"/>
    <w:rsid w:val="003E726D"/>
    <w:rsid w:val="003F210E"/>
    <w:rsid w:val="00423930"/>
    <w:rsid w:val="0043629F"/>
    <w:rsid w:val="00445071"/>
    <w:rsid w:val="00452225"/>
    <w:rsid w:val="00453258"/>
    <w:rsid w:val="004605CF"/>
    <w:rsid w:val="004622DD"/>
    <w:rsid w:val="0047055D"/>
    <w:rsid w:val="0048560A"/>
    <w:rsid w:val="00486225"/>
    <w:rsid w:val="004934C5"/>
    <w:rsid w:val="004A31D2"/>
    <w:rsid w:val="004B254C"/>
    <w:rsid w:val="004C076C"/>
    <w:rsid w:val="004C1CFB"/>
    <w:rsid w:val="004C4791"/>
    <w:rsid w:val="004F63A0"/>
    <w:rsid w:val="005045DA"/>
    <w:rsid w:val="00506618"/>
    <w:rsid w:val="005076EB"/>
    <w:rsid w:val="005205DE"/>
    <w:rsid w:val="00524C2E"/>
    <w:rsid w:val="00541DDA"/>
    <w:rsid w:val="0056507A"/>
    <w:rsid w:val="00572730"/>
    <w:rsid w:val="00575F70"/>
    <w:rsid w:val="0058347C"/>
    <w:rsid w:val="005909A9"/>
    <w:rsid w:val="00597530"/>
    <w:rsid w:val="005A1A8D"/>
    <w:rsid w:val="005A638E"/>
    <w:rsid w:val="005B7455"/>
    <w:rsid w:val="005C0CF0"/>
    <w:rsid w:val="005C27D6"/>
    <w:rsid w:val="005C2B54"/>
    <w:rsid w:val="005C3B89"/>
    <w:rsid w:val="005C623A"/>
    <w:rsid w:val="005D0C35"/>
    <w:rsid w:val="005D6C76"/>
    <w:rsid w:val="005F6C1B"/>
    <w:rsid w:val="005F7037"/>
    <w:rsid w:val="0061158D"/>
    <w:rsid w:val="00611E54"/>
    <w:rsid w:val="00617767"/>
    <w:rsid w:val="006318FD"/>
    <w:rsid w:val="00631C64"/>
    <w:rsid w:val="0063772E"/>
    <w:rsid w:val="006454CD"/>
    <w:rsid w:val="006463C5"/>
    <w:rsid w:val="00664176"/>
    <w:rsid w:val="0066506B"/>
    <w:rsid w:val="006703BD"/>
    <w:rsid w:val="0067420A"/>
    <w:rsid w:val="006815D7"/>
    <w:rsid w:val="00694A83"/>
    <w:rsid w:val="006A1FF2"/>
    <w:rsid w:val="006A5733"/>
    <w:rsid w:val="006A7CE3"/>
    <w:rsid w:val="006B7D9A"/>
    <w:rsid w:val="006C5039"/>
    <w:rsid w:val="006D1772"/>
    <w:rsid w:val="006D5BD1"/>
    <w:rsid w:val="006E0943"/>
    <w:rsid w:val="006E1E8E"/>
    <w:rsid w:val="006E2E6E"/>
    <w:rsid w:val="006E3E27"/>
    <w:rsid w:val="006F1D92"/>
    <w:rsid w:val="00704758"/>
    <w:rsid w:val="00706A46"/>
    <w:rsid w:val="007130A3"/>
    <w:rsid w:val="00714BBF"/>
    <w:rsid w:val="00716C3C"/>
    <w:rsid w:val="00724F26"/>
    <w:rsid w:val="00725B1D"/>
    <w:rsid w:val="00732DF5"/>
    <w:rsid w:val="00757F44"/>
    <w:rsid w:val="0076103D"/>
    <w:rsid w:val="007649E1"/>
    <w:rsid w:val="007902A8"/>
    <w:rsid w:val="00796034"/>
    <w:rsid w:val="007A11E9"/>
    <w:rsid w:val="007A4322"/>
    <w:rsid w:val="007C405F"/>
    <w:rsid w:val="007D45EC"/>
    <w:rsid w:val="007E5A22"/>
    <w:rsid w:val="00802AD9"/>
    <w:rsid w:val="00804969"/>
    <w:rsid w:val="0082150F"/>
    <w:rsid w:val="00827F0C"/>
    <w:rsid w:val="00841AAE"/>
    <w:rsid w:val="00844FD5"/>
    <w:rsid w:val="00851F8F"/>
    <w:rsid w:val="00852B32"/>
    <w:rsid w:val="00865615"/>
    <w:rsid w:val="008757AC"/>
    <w:rsid w:val="0087616F"/>
    <w:rsid w:val="0088313A"/>
    <w:rsid w:val="00897D12"/>
    <w:rsid w:val="008A121C"/>
    <w:rsid w:val="008A59E1"/>
    <w:rsid w:val="008B4461"/>
    <w:rsid w:val="008B6BCF"/>
    <w:rsid w:val="008B7028"/>
    <w:rsid w:val="008E3D70"/>
    <w:rsid w:val="008E4157"/>
    <w:rsid w:val="009031DD"/>
    <w:rsid w:val="009209BE"/>
    <w:rsid w:val="009241E3"/>
    <w:rsid w:val="009250A6"/>
    <w:rsid w:val="00933107"/>
    <w:rsid w:val="00943D30"/>
    <w:rsid w:val="00947E10"/>
    <w:rsid w:val="00954AEE"/>
    <w:rsid w:val="009554ED"/>
    <w:rsid w:val="00956998"/>
    <w:rsid w:val="009647B3"/>
    <w:rsid w:val="00976381"/>
    <w:rsid w:val="00981D62"/>
    <w:rsid w:val="009A086E"/>
    <w:rsid w:val="009A2BDA"/>
    <w:rsid w:val="009B4108"/>
    <w:rsid w:val="009B73C6"/>
    <w:rsid w:val="009E7AE6"/>
    <w:rsid w:val="009F2B19"/>
    <w:rsid w:val="00A0444A"/>
    <w:rsid w:val="00A111C8"/>
    <w:rsid w:val="00A2075A"/>
    <w:rsid w:val="00A21280"/>
    <w:rsid w:val="00A21D21"/>
    <w:rsid w:val="00A40B8E"/>
    <w:rsid w:val="00A4377B"/>
    <w:rsid w:val="00A46F64"/>
    <w:rsid w:val="00A47A98"/>
    <w:rsid w:val="00A721DD"/>
    <w:rsid w:val="00A77776"/>
    <w:rsid w:val="00A8347B"/>
    <w:rsid w:val="00AA4FB8"/>
    <w:rsid w:val="00AA7495"/>
    <w:rsid w:val="00AC0013"/>
    <w:rsid w:val="00AC554A"/>
    <w:rsid w:val="00AC7171"/>
    <w:rsid w:val="00AE25D2"/>
    <w:rsid w:val="00AE5FD9"/>
    <w:rsid w:val="00B147A4"/>
    <w:rsid w:val="00B21A4E"/>
    <w:rsid w:val="00B25CCE"/>
    <w:rsid w:val="00B52EB9"/>
    <w:rsid w:val="00B539B9"/>
    <w:rsid w:val="00B5442C"/>
    <w:rsid w:val="00B55304"/>
    <w:rsid w:val="00B6050C"/>
    <w:rsid w:val="00B66A79"/>
    <w:rsid w:val="00B7411C"/>
    <w:rsid w:val="00B83963"/>
    <w:rsid w:val="00B876FF"/>
    <w:rsid w:val="00BA2988"/>
    <w:rsid w:val="00BA76DC"/>
    <w:rsid w:val="00BA79B1"/>
    <w:rsid w:val="00BB3835"/>
    <w:rsid w:val="00BD3D93"/>
    <w:rsid w:val="00BD70C2"/>
    <w:rsid w:val="00BF07A1"/>
    <w:rsid w:val="00C07C84"/>
    <w:rsid w:val="00C131F4"/>
    <w:rsid w:val="00C2027D"/>
    <w:rsid w:val="00C318DB"/>
    <w:rsid w:val="00C458DD"/>
    <w:rsid w:val="00C500E2"/>
    <w:rsid w:val="00C615CC"/>
    <w:rsid w:val="00C81390"/>
    <w:rsid w:val="00C90EC2"/>
    <w:rsid w:val="00CA06D0"/>
    <w:rsid w:val="00CA50CC"/>
    <w:rsid w:val="00CA576D"/>
    <w:rsid w:val="00CA675A"/>
    <w:rsid w:val="00CB5909"/>
    <w:rsid w:val="00CC0378"/>
    <w:rsid w:val="00CD720F"/>
    <w:rsid w:val="00CE3DB4"/>
    <w:rsid w:val="00CF4E86"/>
    <w:rsid w:val="00CF62DF"/>
    <w:rsid w:val="00D17D31"/>
    <w:rsid w:val="00D20D45"/>
    <w:rsid w:val="00D256C8"/>
    <w:rsid w:val="00D40D53"/>
    <w:rsid w:val="00D41E2E"/>
    <w:rsid w:val="00D46EF8"/>
    <w:rsid w:val="00D7750B"/>
    <w:rsid w:val="00D9311E"/>
    <w:rsid w:val="00DA37F6"/>
    <w:rsid w:val="00DA3BEF"/>
    <w:rsid w:val="00DB5B00"/>
    <w:rsid w:val="00DB7B73"/>
    <w:rsid w:val="00DE2C2F"/>
    <w:rsid w:val="00E0104F"/>
    <w:rsid w:val="00E04532"/>
    <w:rsid w:val="00E11F13"/>
    <w:rsid w:val="00E40ADD"/>
    <w:rsid w:val="00E555E5"/>
    <w:rsid w:val="00E64BE0"/>
    <w:rsid w:val="00E830BF"/>
    <w:rsid w:val="00E8350C"/>
    <w:rsid w:val="00EA05A0"/>
    <w:rsid w:val="00ED6962"/>
    <w:rsid w:val="00ED7C47"/>
    <w:rsid w:val="00EE2C5B"/>
    <w:rsid w:val="00EF64DE"/>
    <w:rsid w:val="00F1488C"/>
    <w:rsid w:val="00F21861"/>
    <w:rsid w:val="00F22E2A"/>
    <w:rsid w:val="00F2412D"/>
    <w:rsid w:val="00F26562"/>
    <w:rsid w:val="00F3095A"/>
    <w:rsid w:val="00F40D4E"/>
    <w:rsid w:val="00F458C0"/>
    <w:rsid w:val="00F66C50"/>
    <w:rsid w:val="00F760EE"/>
    <w:rsid w:val="00F77238"/>
    <w:rsid w:val="00F84808"/>
    <w:rsid w:val="00F911EF"/>
    <w:rsid w:val="00F92FDA"/>
    <w:rsid w:val="00F94DF9"/>
    <w:rsid w:val="00FC115C"/>
    <w:rsid w:val="00FD39A9"/>
    <w:rsid w:val="00FE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903E5"/>
  <w15:chartTrackingRefBased/>
  <w15:docId w15:val="{E6D5CC6E-AF5B-46AB-B639-260E91AEF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6B4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qFormat/>
    <w:rsid w:val="000139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0139A0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paragraph" w:styleId="3">
    <w:name w:val="heading 3"/>
    <w:basedOn w:val="Standard"/>
    <w:next w:val="Textbody"/>
    <w:link w:val="30"/>
    <w:rsid w:val="000139A0"/>
    <w:pPr>
      <w:keepNext/>
      <w:widowControl/>
      <w:spacing w:before="240" w:after="60"/>
      <w:textAlignment w:val="baseline"/>
      <w:outlineLvl w:val="2"/>
    </w:pPr>
    <w:rPr>
      <w:rFonts w:ascii="Cambria" w:eastAsia="Calibri" w:hAnsi="Cambria" w:cs="Times New Roman"/>
      <w:b/>
      <w:bCs/>
      <w:sz w:val="26"/>
      <w:szCs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aliases w:val="SL_Абзац списка Знак,Маркер Знак,4.2.2 Знак"/>
    <w:link w:val="a4"/>
    <w:locked/>
    <w:rsid w:val="001116B4"/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aliases w:val="SL_Абзац списка,Маркер,4.2.2"/>
    <w:basedOn w:val="a"/>
    <w:link w:val="a3"/>
    <w:qFormat/>
    <w:rsid w:val="001116B4"/>
    <w:pPr>
      <w:spacing w:after="0" w:line="240" w:lineRule="auto"/>
      <w:ind w:left="720"/>
      <w:contextualSpacing/>
    </w:pPr>
    <w:rPr>
      <w:rFonts w:ascii="Times New Roman" w:eastAsia="Times New Roman" w:hAnsi="Times New Roman" w:cstheme="minorBidi"/>
      <w:sz w:val="24"/>
      <w:szCs w:val="24"/>
    </w:rPr>
  </w:style>
  <w:style w:type="character" w:customStyle="1" w:styleId="product-classificationname">
    <w:name w:val="product-classification__name"/>
    <w:basedOn w:val="a0"/>
    <w:rsid w:val="00704758"/>
  </w:style>
  <w:style w:type="character" w:customStyle="1" w:styleId="product-classificationvalues">
    <w:name w:val="product-classification__values"/>
    <w:basedOn w:val="a0"/>
    <w:rsid w:val="00704758"/>
  </w:style>
  <w:style w:type="paragraph" w:customStyle="1" w:styleId="ConsPlusNormal">
    <w:name w:val="ConsPlusNormal"/>
    <w:link w:val="ConsPlusNormal0"/>
    <w:rsid w:val="00725B1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styleId="a5">
    <w:name w:val="Strong"/>
    <w:uiPriority w:val="22"/>
    <w:qFormat/>
    <w:rsid w:val="00725B1D"/>
    <w:rPr>
      <w:b/>
      <w:bCs/>
    </w:rPr>
  </w:style>
  <w:style w:type="table" w:styleId="a6">
    <w:name w:val="Table Grid"/>
    <w:aliases w:val="OTR,Сетка таблицы GR"/>
    <w:basedOn w:val="a1"/>
    <w:uiPriority w:val="59"/>
    <w:rsid w:val="00664176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No Spacing"/>
    <w:link w:val="a8"/>
    <w:qFormat/>
    <w:rsid w:val="008A59E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rsid w:val="008A59E1"/>
    <w:rPr>
      <w:rFonts w:ascii="Calibri" w:eastAsia="Calibri" w:hAnsi="Calibri" w:cs="Times New Roman"/>
    </w:rPr>
  </w:style>
  <w:style w:type="paragraph" w:customStyle="1" w:styleId="Standard">
    <w:name w:val="Standard"/>
    <w:rsid w:val="008A59E1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eastAsia="ru-RU"/>
    </w:rPr>
  </w:style>
  <w:style w:type="character" w:customStyle="1" w:styleId="ConsPlusNormal0">
    <w:name w:val="ConsPlusNormal Знак"/>
    <w:link w:val="ConsPlusNormal"/>
    <w:locked/>
    <w:rsid w:val="008A59E1"/>
    <w:rPr>
      <w:rFonts w:ascii="Times New Roman" w:eastAsia="Calibri" w:hAnsi="Times New Roman" w:cs="Times New Roman"/>
      <w:sz w:val="24"/>
      <w:szCs w:val="24"/>
    </w:rPr>
  </w:style>
  <w:style w:type="paragraph" w:customStyle="1" w:styleId="a9">
    <w:name w:val="Содержимое таблицы"/>
    <w:basedOn w:val="a"/>
    <w:qFormat/>
    <w:rsid w:val="008A59E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/>
      <w:kern w:val="2"/>
      <w:sz w:val="24"/>
      <w:szCs w:val="24"/>
      <w:lang w:eastAsia="ar-SA"/>
    </w:rPr>
  </w:style>
  <w:style w:type="paragraph" w:customStyle="1" w:styleId="msonormalmrcssattr">
    <w:name w:val="msonormal_mr_css_attr"/>
    <w:basedOn w:val="a"/>
    <w:qFormat/>
    <w:rsid w:val="00617767"/>
    <w:pPr>
      <w:suppressAutoHyphens/>
      <w:spacing w:beforeAutospacing="1" w:after="160" w:afterAutospacing="1" w:line="240" w:lineRule="auto"/>
    </w:pPr>
    <w:rPr>
      <w:rFonts w:ascii="Times New Roman" w:eastAsiaTheme="minorHAnsi" w:hAnsi="Times New Roman"/>
      <w:sz w:val="24"/>
      <w:szCs w:val="24"/>
      <w:lang w:eastAsia="ru-RU"/>
    </w:rPr>
  </w:style>
  <w:style w:type="paragraph" w:styleId="aa">
    <w:name w:val="header"/>
    <w:basedOn w:val="a"/>
    <w:link w:val="ab"/>
    <w:unhideWhenUsed/>
    <w:rsid w:val="007130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rsid w:val="007130A3"/>
    <w:rPr>
      <w:rFonts w:ascii="Calibri" w:eastAsia="Calibri" w:hAnsi="Calibri" w:cs="Times New Roman"/>
    </w:rPr>
  </w:style>
  <w:style w:type="paragraph" w:styleId="ac">
    <w:name w:val="footer"/>
    <w:basedOn w:val="a"/>
    <w:link w:val="ad"/>
    <w:unhideWhenUsed/>
    <w:rsid w:val="007130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rsid w:val="007130A3"/>
    <w:rPr>
      <w:rFonts w:ascii="Calibri" w:eastAsia="Calibri" w:hAnsi="Calibri" w:cs="Times New Roman"/>
    </w:rPr>
  </w:style>
  <w:style w:type="table" w:customStyle="1" w:styleId="11">
    <w:name w:val="Сетка таблицы1"/>
    <w:basedOn w:val="a1"/>
    <w:next w:val="a6"/>
    <w:uiPriority w:val="59"/>
    <w:rsid w:val="006C50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6"/>
    <w:uiPriority w:val="59"/>
    <w:rsid w:val="00130E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endnote text"/>
    <w:basedOn w:val="a"/>
    <w:link w:val="af"/>
    <w:semiHidden/>
    <w:unhideWhenUsed/>
    <w:rsid w:val="00CB5909"/>
    <w:pPr>
      <w:spacing w:after="0" w:line="240" w:lineRule="auto"/>
    </w:pPr>
    <w:rPr>
      <w:sz w:val="20"/>
      <w:szCs w:val="20"/>
    </w:rPr>
  </w:style>
  <w:style w:type="character" w:customStyle="1" w:styleId="af">
    <w:name w:val="Текст концевой сноски Знак"/>
    <w:basedOn w:val="a0"/>
    <w:link w:val="ae"/>
    <w:semiHidden/>
    <w:rsid w:val="00CB5909"/>
    <w:rPr>
      <w:rFonts w:ascii="Calibri" w:eastAsia="Calibri" w:hAnsi="Calibri" w:cs="Times New Roman"/>
      <w:sz w:val="20"/>
      <w:szCs w:val="20"/>
    </w:rPr>
  </w:style>
  <w:style w:type="character" w:styleId="af0">
    <w:name w:val="endnote reference"/>
    <w:basedOn w:val="a0"/>
    <w:uiPriority w:val="99"/>
    <w:semiHidden/>
    <w:rsid w:val="00CB5909"/>
    <w:rPr>
      <w:rFonts w:cs="Times New Roman"/>
      <w:vertAlign w:val="superscript"/>
    </w:rPr>
  </w:style>
  <w:style w:type="table" w:customStyle="1" w:styleId="31">
    <w:name w:val="Сетка таблицы3"/>
    <w:basedOn w:val="a1"/>
    <w:next w:val="a6"/>
    <w:rsid w:val="00CB59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footnote text"/>
    <w:basedOn w:val="a"/>
    <w:link w:val="af2"/>
    <w:unhideWhenUsed/>
    <w:rsid w:val="00087D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2">
    <w:name w:val="Текст сноски Знак"/>
    <w:basedOn w:val="a0"/>
    <w:link w:val="af1"/>
    <w:rsid w:val="00087DF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3">
    <w:name w:val="footnote reference"/>
    <w:basedOn w:val="a0"/>
    <w:uiPriority w:val="99"/>
    <w:unhideWhenUsed/>
    <w:rsid w:val="00087DFA"/>
    <w:rPr>
      <w:vertAlign w:val="superscript"/>
    </w:rPr>
  </w:style>
  <w:style w:type="table" w:customStyle="1" w:styleId="4">
    <w:name w:val="Сетка таблицы4"/>
    <w:basedOn w:val="a1"/>
    <w:next w:val="a6"/>
    <w:rsid w:val="00A437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rsid w:val="006B7D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0139A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210">
    <w:name w:val="Заголовок 21"/>
    <w:basedOn w:val="a"/>
    <w:next w:val="a"/>
    <w:unhideWhenUsed/>
    <w:qFormat/>
    <w:rsid w:val="000139A0"/>
    <w:pPr>
      <w:keepNext/>
      <w:keepLines/>
      <w:spacing w:before="40" w:after="0" w:line="240" w:lineRule="auto"/>
      <w:outlineLvl w:val="1"/>
    </w:pPr>
    <w:rPr>
      <w:rFonts w:ascii="Cambria" w:eastAsia="Times New Roman" w:hAnsi="Cambria"/>
      <w:color w:val="365F9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0139A0"/>
    <w:rPr>
      <w:rFonts w:ascii="Cambria" w:eastAsia="Calibri" w:hAnsi="Cambria" w:cs="Times New Roman"/>
      <w:b/>
      <w:bCs/>
      <w:kern w:val="3"/>
      <w:sz w:val="26"/>
      <w:szCs w:val="26"/>
      <w:lang w:val="en-US" w:eastAsia="ru-RU"/>
    </w:rPr>
  </w:style>
  <w:style w:type="numbering" w:customStyle="1" w:styleId="12">
    <w:name w:val="Нет списка1"/>
    <w:next w:val="a2"/>
    <w:uiPriority w:val="99"/>
    <w:semiHidden/>
    <w:unhideWhenUsed/>
    <w:rsid w:val="000139A0"/>
  </w:style>
  <w:style w:type="paragraph" w:styleId="af4">
    <w:name w:val="Balloon Text"/>
    <w:basedOn w:val="a"/>
    <w:link w:val="af5"/>
    <w:rsid w:val="000139A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5">
    <w:name w:val="Текст выноски Знак"/>
    <w:basedOn w:val="a0"/>
    <w:link w:val="af4"/>
    <w:rsid w:val="000139A0"/>
    <w:rPr>
      <w:rFonts w:ascii="Tahoma" w:eastAsia="Times New Roman" w:hAnsi="Tahoma" w:cs="Tahoma"/>
      <w:sz w:val="16"/>
      <w:szCs w:val="16"/>
      <w:lang w:eastAsia="ru-RU"/>
    </w:rPr>
  </w:style>
  <w:style w:type="table" w:customStyle="1" w:styleId="6">
    <w:name w:val="Сетка таблицы6"/>
    <w:basedOn w:val="a1"/>
    <w:next w:val="a6"/>
    <w:uiPriority w:val="39"/>
    <w:rsid w:val="000139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6"/>
    <w:uiPriority w:val="59"/>
    <w:rsid w:val="000139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0139A0"/>
    <w:rPr>
      <w:rFonts w:ascii="Cambria" w:eastAsia="Times New Roman" w:hAnsi="Cambria" w:cs="Times New Roman"/>
      <w:color w:val="365F91"/>
      <w:sz w:val="26"/>
      <w:szCs w:val="26"/>
    </w:rPr>
  </w:style>
  <w:style w:type="table" w:customStyle="1" w:styleId="211">
    <w:name w:val="Сетка таблицы21"/>
    <w:basedOn w:val="a1"/>
    <w:next w:val="a6"/>
    <w:uiPriority w:val="59"/>
    <w:rsid w:val="000139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6">
    <w:name w:val="Знак Знак Знак Знак"/>
    <w:basedOn w:val="a"/>
    <w:rsid w:val="000139A0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character" w:customStyle="1" w:styleId="af7">
    <w:name w:val="Основной текст Знак"/>
    <w:link w:val="af8"/>
    <w:locked/>
    <w:rsid w:val="000139A0"/>
    <w:rPr>
      <w:rFonts w:ascii="Calibri" w:hAnsi="Calibri"/>
      <w:sz w:val="24"/>
      <w:szCs w:val="24"/>
      <w:lang w:val="x-none"/>
    </w:rPr>
  </w:style>
  <w:style w:type="paragraph" w:styleId="af8">
    <w:name w:val="Body Text"/>
    <w:basedOn w:val="a"/>
    <w:link w:val="af7"/>
    <w:rsid w:val="000139A0"/>
    <w:pPr>
      <w:spacing w:after="0" w:line="240" w:lineRule="auto"/>
      <w:jc w:val="center"/>
    </w:pPr>
    <w:rPr>
      <w:rFonts w:eastAsiaTheme="minorHAnsi" w:cstheme="minorBidi"/>
      <w:sz w:val="24"/>
      <w:szCs w:val="24"/>
      <w:lang w:val="x-none"/>
    </w:rPr>
  </w:style>
  <w:style w:type="character" w:customStyle="1" w:styleId="13">
    <w:name w:val="Основной текст Знак1"/>
    <w:basedOn w:val="a0"/>
    <w:uiPriority w:val="99"/>
    <w:semiHidden/>
    <w:rsid w:val="000139A0"/>
    <w:rPr>
      <w:rFonts w:ascii="Calibri" w:eastAsia="Calibri" w:hAnsi="Calibri" w:cs="Times New Roman"/>
    </w:rPr>
  </w:style>
  <w:style w:type="character" w:styleId="af9">
    <w:name w:val="page number"/>
    <w:rsid w:val="000139A0"/>
    <w:rPr>
      <w:rFonts w:cs="Times New Roman"/>
    </w:rPr>
  </w:style>
  <w:style w:type="paragraph" w:customStyle="1" w:styleId="ConsPlusCell">
    <w:name w:val="ConsPlusCell"/>
    <w:rsid w:val="000139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customStyle="1" w:styleId="14">
    <w:name w:val="Без интервала1"/>
    <w:aliases w:val="для таблиц"/>
    <w:link w:val="NoSpacingChar"/>
    <w:rsid w:val="000139A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41">
    <w:name w:val="Font Style41"/>
    <w:rsid w:val="000139A0"/>
    <w:rPr>
      <w:rFonts w:ascii="Times New Roman" w:hAnsi="Times New Roman"/>
      <w:b/>
      <w:spacing w:val="-10"/>
      <w:sz w:val="22"/>
    </w:rPr>
  </w:style>
  <w:style w:type="paragraph" w:customStyle="1" w:styleId="Style8">
    <w:name w:val="Style8"/>
    <w:basedOn w:val="a"/>
    <w:rsid w:val="000139A0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hAnsi="Times New Roman"/>
      <w:sz w:val="24"/>
      <w:szCs w:val="24"/>
      <w:lang w:eastAsia="ru-RU"/>
    </w:rPr>
  </w:style>
  <w:style w:type="character" w:customStyle="1" w:styleId="NoSpacingChar">
    <w:name w:val="No Spacing Char"/>
    <w:link w:val="14"/>
    <w:locked/>
    <w:rsid w:val="000139A0"/>
    <w:rPr>
      <w:rFonts w:ascii="Calibri" w:eastAsia="Times New Roman" w:hAnsi="Calibri" w:cs="Times New Roman"/>
      <w:lang w:eastAsia="ru-RU"/>
    </w:rPr>
  </w:style>
  <w:style w:type="paragraph" w:styleId="22">
    <w:name w:val="Body Text Indent 2"/>
    <w:basedOn w:val="a"/>
    <w:link w:val="23"/>
    <w:rsid w:val="000139A0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0139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Normal (Web)"/>
    <w:basedOn w:val="a"/>
    <w:rsid w:val="000139A0"/>
    <w:pPr>
      <w:widowControl w:val="0"/>
      <w:suppressAutoHyphens/>
    </w:pPr>
    <w:rPr>
      <w:rFonts w:eastAsia="Times New Roman"/>
      <w:kern w:val="2"/>
      <w:lang w:eastAsia="ar-SA"/>
    </w:rPr>
  </w:style>
  <w:style w:type="paragraph" w:customStyle="1" w:styleId="Style16">
    <w:name w:val="Style16"/>
    <w:rsid w:val="000139A0"/>
    <w:pPr>
      <w:widowControl w:val="0"/>
      <w:autoSpaceDE w:val="0"/>
      <w:autoSpaceDN w:val="0"/>
      <w:adjustRightInd w:val="0"/>
      <w:spacing w:after="0" w:line="340" w:lineRule="exact"/>
      <w:ind w:firstLine="338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37">
    <w:name w:val="Font Style37"/>
    <w:rsid w:val="000139A0"/>
    <w:rPr>
      <w:rFonts w:ascii="Times New Roman" w:hAnsi="Times New Roman"/>
      <w:sz w:val="22"/>
    </w:rPr>
  </w:style>
  <w:style w:type="character" w:customStyle="1" w:styleId="FontStyle38">
    <w:name w:val="Font Style38"/>
    <w:rsid w:val="000139A0"/>
    <w:rPr>
      <w:rFonts w:ascii="Times New Roman" w:hAnsi="Times New Roman"/>
      <w:b/>
      <w:sz w:val="22"/>
    </w:rPr>
  </w:style>
  <w:style w:type="character" w:customStyle="1" w:styleId="FontStyle36">
    <w:name w:val="Font Style36"/>
    <w:rsid w:val="000139A0"/>
    <w:rPr>
      <w:rFonts w:ascii="Times New Roman" w:hAnsi="Times New Roman"/>
      <w:b/>
      <w:sz w:val="26"/>
    </w:rPr>
  </w:style>
  <w:style w:type="character" w:customStyle="1" w:styleId="FontStyle11">
    <w:name w:val="Font Style11"/>
    <w:rsid w:val="000139A0"/>
    <w:rPr>
      <w:rFonts w:ascii="Arial" w:hAnsi="Arial"/>
      <w:sz w:val="16"/>
    </w:rPr>
  </w:style>
  <w:style w:type="paragraph" w:customStyle="1" w:styleId="15">
    <w:name w:val="Обычный (веб)1"/>
    <w:basedOn w:val="a"/>
    <w:rsid w:val="000139A0"/>
    <w:pPr>
      <w:widowControl w:val="0"/>
      <w:suppressAutoHyphens/>
      <w:spacing w:before="280" w:after="28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FontStyle27">
    <w:name w:val="Font Style27"/>
    <w:rsid w:val="000139A0"/>
    <w:rPr>
      <w:rFonts w:ascii="Times New Roman" w:hAnsi="Times New Roman"/>
      <w:sz w:val="24"/>
    </w:rPr>
  </w:style>
  <w:style w:type="character" w:customStyle="1" w:styleId="FontStyle31">
    <w:name w:val="Font Style31"/>
    <w:rsid w:val="000139A0"/>
    <w:rPr>
      <w:rFonts w:ascii="Times New Roman" w:hAnsi="Times New Roman"/>
      <w:sz w:val="18"/>
    </w:rPr>
  </w:style>
  <w:style w:type="paragraph" w:customStyle="1" w:styleId="24">
    <w:name w:val="Без интервала2"/>
    <w:rsid w:val="000139A0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numbering" w:customStyle="1" w:styleId="111">
    <w:name w:val="Нет списка11"/>
    <w:next w:val="a2"/>
    <w:uiPriority w:val="99"/>
    <w:semiHidden/>
    <w:unhideWhenUsed/>
    <w:rsid w:val="000139A0"/>
  </w:style>
  <w:style w:type="numbering" w:customStyle="1" w:styleId="WWOutlineListStyle">
    <w:name w:val="WW_OutlineListStyle"/>
    <w:basedOn w:val="a2"/>
    <w:rsid w:val="000139A0"/>
    <w:pPr>
      <w:numPr>
        <w:numId w:val="1"/>
      </w:numPr>
    </w:pPr>
  </w:style>
  <w:style w:type="paragraph" w:customStyle="1" w:styleId="Heading">
    <w:name w:val="Heading"/>
    <w:basedOn w:val="Standard"/>
    <w:next w:val="Textbody"/>
    <w:rsid w:val="000139A0"/>
    <w:pPr>
      <w:keepNext/>
      <w:widowControl/>
      <w:spacing w:before="240" w:after="120"/>
      <w:textAlignment w:val="baseline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rsid w:val="000139A0"/>
    <w:pPr>
      <w:widowControl/>
      <w:jc w:val="both"/>
      <w:textAlignment w:val="baseline"/>
    </w:pPr>
    <w:rPr>
      <w:rFonts w:eastAsia="Calibri" w:cs="Times New Roman"/>
    </w:rPr>
  </w:style>
  <w:style w:type="paragraph" w:styleId="afb">
    <w:name w:val="List"/>
    <w:basedOn w:val="Textbody"/>
    <w:rsid w:val="000139A0"/>
    <w:rPr>
      <w:rFonts w:cs="Arial"/>
    </w:rPr>
  </w:style>
  <w:style w:type="paragraph" w:styleId="afc">
    <w:name w:val="caption"/>
    <w:basedOn w:val="Standard"/>
    <w:rsid w:val="000139A0"/>
    <w:pPr>
      <w:widowControl/>
      <w:suppressLineNumbers/>
      <w:spacing w:before="120" w:after="120"/>
      <w:textAlignment w:val="baseline"/>
    </w:pPr>
    <w:rPr>
      <w:rFonts w:eastAsia="Times New Roman" w:cs="Arial"/>
      <w:i/>
      <w:iCs/>
    </w:rPr>
  </w:style>
  <w:style w:type="paragraph" w:customStyle="1" w:styleId="Index">
    <w:name w:val="Index"/>
    <w:basedOn w:val="Standard"/>
    <w:rsid w:val="000139A0"/>
    <w:pPr>
      <w:widowControl/>
      <w:suppressLineNumbers/>
      <w:textAlignment w:val="baseline"/>
    </w:pPr>
    <w:rPr>
      <w:rFonts w:eastAsia="Times New Roman" w:cs="Arial"/>
    </w:rPr>
  </w:style>
  <w:style w:type="paragraph" w:customStyle="1" w:styleId="32">
    <w:name w:val="Стиль3"/>
    <w:rsid w:val="000139A0"/>
    <w:pPr>
      <w:widowControl w:val="0"/>
      <w:tabs>
        <w:tab w:val="left" w:pos="2387"/>
      </w:tabs>
      <w:suppressAutoHyphens/>
      <w:autoSpaceDN w:val="0"/>
      <w:spacing w:after="0" w:line="240" w:lineRule="auto"/>
      <w:ind w:left="1080"/>
      <w:jc w:val="both"/>
      <w:textAlignment w:val="baseline"/>
    </w:pPr>
    <w:rPr>
      <w:rFonts w:ascii="Calibri" w:eastAsia="SimSun" w:hAnsi="Calibri" w:cs="Tahoma"/>
      <w:kern w:val="3"/>
      <w:sz w:val="28"/>
      <w:szCs w:val="28"/>
    </w:rPr>
  </w:style>
  <w:style w:type="paragraph" w:customStyle="1" w:styleId="Textbodyindent">
    <w:name w:val="Text body indent"/>
    <w:basedOn w:val="Standard"/>
    <w:rsid w:val="000139A0"/>
    <w:pPr>
      <w:widowControl/>
      <w:spacing w:after="120"/>
      <w:ind w:left="283"/>
      <w:textAlignment w:val="baseline"/>
    </w:pPr>
    <w:rPr>
      <w:rFonts w:eastAsia="Calibri" w:cs="Times New Roman"/>
    </w:rPr>
  </w:style>
  <w:style w:type="paragraph" w:customStyle="1" w:styleId="Style3">
    <w:name w:val="Style3"/>
    <w:basedOn w:val="Standard"/>
    <w:rsid w:val="000139A0"/>
    <w:pPr>
      <w:spacing w:line="276" w:lineRule="exact"/>
      <w:ind w:firstLine="744"/>
      <w:jc w:val="both"/>
      <w:textAlignment w:val="baseline"/>
    </w:pPr>
    <w:rPr>
      <w:rFonts w:eastAsia="Times New Roman" w:cs="Times New Roman"/>
    </w:rPr>
  </w:style>
  <w:style w:type="paragraph" w:styleId="afd">
    <w:name w:val="Document Map"/>
    <w:basedOn w:val="Standard"/>
    <w:link w:val="afe"/>
    <w:rsid w:val="000139A0"/>
    <w:pPr>
      <w:widowControl/>
      <w:shd w:val="clear" w:color="auto" w:fill="000080"/>
      <w:textAlignment w:val="baseline"/>
      <w:outlineLvl w:val="0"/>
    </w:pPr>
    <w:rPr>
      <w:rFonts w:ascii="Tahoma" w:eastAsia="Calibri" w:hAnsi="Tahoma" w:cs="Times New Roman"/>
      <w:sz w:val="20"/>
      <w:szCs w:val="20"/>
      <w:lang w:val="en-US" w:eastAsia="en-US"/>
    </w:rPr>
  </w:style>
  <w:style w:type="character" w:customStyle="1" w:styleId="afe">
    <w:name w:val="Схема документа Знак"/>
    <w:basedOn w:val="a0"/>
    <w:link w:val="afd"/>
    <w:rsid w:val="000139A0"/>
    <w:rPr>
      <w:rFonts w:ascii="Tahoma" w:eastAsia="Calibri" w:hAnsi="Tahoma" w:cs="Times New Roman"/>
      <w:kern w:val="3"/>
      <w:sz w:val="20"/>
      <w:szCs w:val="20"/>
      <w:shd w:val="clear" w:color="auto" w:fill="000080"/>
      <w:lang w:val="en-US"/>
    </w:rPr>
  </w:style>
  <w:style w:type="paragraph" w:customStyle="1" w:styleId="-0">
    <w:name w:val="Контракт-пункт"/>
    <w:basedOn w:val="Standard"/>
    <w:rsid w:val="000139A0"/>
    <w:pPr>
      <w:widowControl/>
      <w:tabs>
        <w:tab w:val="left" w:pos="1702"/>
      </w:tabs>
      <w:ind w:left="851" w:hanging="851"/>
      <w:jc w:val="both"/>
      <w:textAlignment w:val="baseline"/>
      <w:outlineLvl w:val="3"/>
    </w:pPr>
    <w:rPr>
      <w:rFonts w:eastAsia="Times New Roman" w:cs="Times New Roman"/>
    </w:rPr>
  </w:style>
  <w:style w:type="paragraph" w:customStyle="1" w:styleId="-1">
    <w:name w:val="Контракт-подпункт"/>
    <w:basedOn w:val="Standard"/>
    <w:rsid w:val="000139A0"/>
    <w:pPr>
      <w:widowControl/>
      <w:tabs>
        <w:tab w:val="left" w:pos="1702"/>
      </w:tabs>
      <w:ind w:left="851" w:hanging="851"/>
      <w:jc w:val="both"/>
      <w:textAlignment w:val="baseline"/>
    </w:pPr>
    <w:rPr>
      <w:rFonts w:eastAsia="Times New Roman" w:cs="Times New Roman"/>
    </w:rPr>
  </w:style>
  <w:style w:type="paragraph" w:customStyle="1" w:styleId="40">
    <w:name w:val="Обычный4"/>
    <w:rsid w:val="000139A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customStyle="1" w:styleId="112">
    <w:name w:val="Обычный11"/>
    <w:rsid w:val="000139A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customStyle="1" w:styleId="ConsPlusNonformat">
    <w:name w:val="ConsPlusNonformat"/>
    <w:rsid w:val="000139A0"/>
    <w:pPr>
      <w:widowControl w:val="0"/>
      <w:suppressAutoHyphens/>
      <w:autoSpaceDN w:val="0"/>
      <w:spacing w:after="0" w:line="240" w:lineRule="auto"/>
      <w:textAlignment w:val="baseline"/>
    </w:pPr>
    <w:rPr>
      <w:rFonts w:ascii="Courier New" w:eastAsia="Times New Roman" w:hAnsi="Courier New" w:cs="Courier New"/>
      <w:kern w:val="3"/>
      <w:sz w:val="20"/>
      <w:szCs w:val="20"/>
      <w:lang w:eastAsia="ru-RU"/>
    </w:rPr>
  </w:style>
  <w:style w:type="paragraph" w:customStyle="1" w:styleId="113">
    <w:name w:val="Без интервала11"/>
    <w:rsid w:val="000139A0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kern w:val="3"/>
    </w:rPr>
  </w:style>
  <w:style w:type="paragraph" w:customStyle="1" w:styleId="xl63">
    <w:name w:val="xl63"/>
    <w:basedOn w:val="Standard"/>
    <w:rsid w:val="000139A0"/>
    <w:pPr>
      <w:widowControl/>
      <w:spacing w:before="100" w:after="28"/>
      <w:textAlignment w:val="baseline"/>
    </w:pPr>
    <w:rPr>
      <w:rFonts w:ascii="Times" w:eastAsia="Times New Roman" w:hAnsi="Times" w:cs="Times New Roman"/>
      <w:sz w:val="20"/>
      <w:szCs w:val="20"/>
    </w:rPr>
  </w:style>
  <w:style w:type="paragraph" w:customStyle="1" w:styleId="xl64">
    <w:name w:val="xl64"/>
    <w:basedOn w:val="Standard"/>
    <w:rsid w:val="000139A0"/>
    <w:pPr>
      <w:widowControl/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hd w:val="clear" w:color="auto" w:fill="EAEEE0"/>
      <w:spacing w:before="100" w:after="28"/>
      <w:textAlignment w:val="baseline"/>
    </w:pPr>
    <w:rPr>
      <w:rFonts w:ascii="Times" w:eastAsia="Times New Roman" w:hAnsi="Times" w:cs="Times New Roman"/>
      <w:b/>
      <w:bCs/>
      <w:sz w:val="20"/>
      <w:szCs w:val="20"/>
    </w:rPr>
  </w:style>
  <w:style w:type="paragraph" w:customStyle="1" w:styleId="xl65">
    <w:name w:val="xl65"/>
    <w:basedOn w:val="Standard"/>
    <w:rsid w:val="000139A0"/>
    <w:pPr>
      <w:widowControl/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hd w:val="clear" w:color="auto" w:fill="EAEEE0"/>
      <w:spacing w:before="100" w:after="28"/>
      <w:textAlignment w:val="baseline"/>
    </w:pPr>
    <w:rPr>
      <w:rFonts w:ascii="Times" w:eastAsia="Times New Roman" w:hAnsi="Times" w:cs="Times New Roman"/>
      <w:b/>
      <w:bCs/>
      <w:sz w:val="20"/>
      <w:szCs w:val="20"/>
    </w:rPr>
  </w:style>
  <w:style w:type="paragraph" w:customStyle="1" w:styleId="xl66">
    <w:name w:val="xl66"/>
    <w:basedOn w:val="Standard"/>
    <w:rsid w:val="000139A0"/>
    <w:pPr>
      <w:widowControl/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pacing w:before="100" w:after="28"/>
      <w:textAlignment w:val="baseline"/>
    </w:pPr>
    <w:rPr>
      <w:rFonts w:ascii="Times" w:eastAsia="Times New Roman" w:hAnsi="Times" w:cs="Times New Roman"/>
      <w:sz w:val="20"/>
      <w:szCs w:val="20"/>
    </w:rPr>
  </w:style>
  <w:style w:type="paragraph" w:customStyle="1" w:styleId="xl67">
    <w:name w:val="xl67"/>
    <w:basedOn w:val="Standard"/>
    <w:rsid w:val="000139A0"/>
    <w:pPr>
      <w:widowControl/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pacing w:before="100" w:after="28"/>
      <w:textAlignment w:val="baseline"/>
    </w:pPr>
    <w:rPr>
      <w:rFonts w:ascii="Times" w:eastAsia="Times New Roman" w:hAnsi="Times" w:cs="Times New Roman"/>
      <w:sz w:val="20"/>
      <w:szCs w:val="20"/>
    </w:rPr>
  </w:style>
  <w:style w:type="paragraph" w:customStyle="1" w:styleId="xl68">
    <w:name w:val="xl68"/>
    <w:basedOn w:val="Standard"/>
    <w:rsid w:val="000139A0"/>
    <w:pPr>
      <w:widowControl/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pacing w:before="100" w:after="28"/>
      <w:jc w:val="center"/>
      <w:textAlignment w:val="baseline"/>
    </w:pPr>
    <w:rPr>
      <w:rFonts w:ascii="Times" w:eastAsia="Times New Roman" w:hAnsi="Times" w:cs="Times New Roman"/>
      <w:sz w:val="20"/>
      <w:szCs w:val="20"/>
    </w:rPr>
  </w:style>
  <w:style w:type="paragraph" w:customStyle="1" w:styleId="xl69">
    <w:name w:val="xl69"/>
    <w:basedOn w:val="Standard"/>
    <w:rsid w:val="000139A0"/>
    <w:pPr>
      <w:widowControl/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pacing w:before="100" w:after="28"/>
      <w:textAlignment w:val="baseline"/>
    </w:pPr>
    <w:rPr>
      <w:rFonts w:ascii="Times" w:eastAsia="Times New Roman" w:hAnsi="Times" w:cs="Times New Roman"/>
      <w:sz w:val="20"/>
      <w:szCs w:val="20"/>
    </w:rPr>
  </w:style>
  <w:style w:type="paragraph" w:customStyle="1" w:styleId="xl70">
    <w:name w:val="xl70"/>
    <w:basedOn w:val="Standard"/>
    <w:rsid w:val="000139A0"/>
    <w:pPr>
      <w:widowControl/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pacing w:before="100" w:after="28"/>
      <w:jc w:val="center"/>
      <w:textAlignment w:val="baseline"/>
    </w:pPr>
    <w:rPr>
      <w:rFonts w:ascii="Times" w:eastAsia="Times New Roman" w:hAnsi="Times" w:cs="Times New Roman"/>
      <w:sz w:val="20"/>
      <w:szCs w:val="20"/>
    </w:rPr>
  </w:style>
  <w:style w:type="paragraph" w:customStyle="1" w:styleId="16">
    <w:name w:val="1"/>
    <w:basedOn w:val="Standard"/>
    <w:rsid w:val="000139A0"/>
    <w:pPr>
      <w:widowControl/>
      <w:spacing w:before="100" w:after="28"/>
      <w:textAlignment w:val="baseline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customStyle="1" w:styleId="02statia2">
    <w:name w:val="02statia2"/>
    <w:basedOn w:val="Standard"/>
    <w:rsid w:val="000139A0"/>
    <w:pPr>
      <w:widowControl/>
      <w:spacing w:before="120" w:line="320" w:lineRule="atLeast"/>
      <w:ind w:left="2020" w:hanging="880"/>
      <w:jc w:val="both"/>
      <w:textAlignment w:val="baseline"/>
    </w:pPr>
    <w:rPr>
      <w:rFonts w:ascii="GaramondNarrowC" w:eastAsia="Times New Roman" w:hAnsi="GaramondNarrowC" w:cs="GaramondNarrowC"/>
      <w:color w:val="000000"/>
      <w:sz w:val="21"/>
      <w:szCs w:val="21"/>
    </w:rPr>
  </w:style>
  <w:style w:type="paragraph" w:customStyle="1" w:styleId="ConsNonformat">
    <w:name w:val="ConsNonformat"/>
    <w:rsid w:val="000139A0"/>
    <w:pPr>
      <w:suppressAutoHyphens/>
      <w:autoSpaceDN w:val="0"/>
      <w:spacing w:after="0" w:line="240" w:lineRule="auto"/>
      <w:ind w:right="19772"/>
      <w:textAlignment w:val="baseline"/>
    </w:pPr>
    <w:rPr>
      <w:rFonts w:ascii="Courier New" w:eastAsia="Times New Roman" w:hAnsi="Courier New" w:cs="Courier New"/>
      <w:kern w:val="3"/>
      <w:sz w:val="20"/>
      <w:szCs w:val="20"/>
      <w:lang w:eastAsia="ru-RU"/>
    </w:rPr>
  </w:style>
  <w:style w:type="paragraph" w:styleId="aff">
    <w:name w:val="Plain Text"/>
    <w:basedOn w:val="Standard"/>
    <w:link w:val="aff0"/>
    <w:rsid w:val="000139A0"/>
    <w:pPr>
      <w:widowControl/>
      <w:ind w:firstLine="680"/>
      <w:textAlignment w:val="baseline"/>
    </w:pPr>
    <w:rPr>
      <w:rFonts w:ascii="Courier New" w:eastAsia="Calibri" w:hAnsi="Courier New" w:cs="Times New Roman"/>
      <w:sz w:val="20"/>
      <w:szCs w:val="20"/>
      <w:lang w:val="en-US"/>
    </w:rPr>
  </w:style>
  <w:style w:type="character" w:customStyle="1" w:styleId="aff0">
    <w:name w:val="Текст Знак"/>
    <w:basedOn w:val="a0"/>
    <w:link w:val="aff"/>
    <w:rsid w:val="000139A0"/>
    <w:rPr>
      <w:rFonts w:ascii="Courier New" w:eastAsia="Calibri" w:hAnsi="Courier New" w:cs="Times New Roman"/>
      <w:kern w:val="3"/>
      <w:sz w:val="20"/>
      <w:szCs w:val="20"/>
      <w:lang w:val="en-US" w:eastAsia="ru-RU"/>
    </w:rPr>
  </w:style>
  <w:style w:type="paragraph" w:customStyle="1" w:styleId="17">
    <w:name w:val="Абзац списка1"/>
    <w:basedOn w:val="Standard"/>
    <w:rsid w:val="000139A0"/>
    <w:pPr>
      <w:widowControl/>
      <w:ind w:left="720"/>
      <w:textAlignment w:val="baseline"/>
    </w:pPr>
    <w:rPr>
      <w:rFonts w:eastAsia="Times New Roman" w:cs="Times New Roman"/>
    </w:rPr>
  </w:style>
  <w:style w:type="paragraph" w:customStyle="1" w:styleId="aff1">
    <w:name w:val="a"/>
    <w:basedOn w:val="Standard"/>
    <w:rsid w:val="000139A0"/>
    <w:pPr>
      <w:widowControl/>
      <w:spacing w:after="75"/>
      <w:textAlignment w:val="baseline"/>
    </w:pPr>
    <w:rPr>
      <w:rFonts w:ascii="Arial" w:eastAsia="Times New Roman" w:hAnsi="Arial" w:cs="Arial"/>
      <w:color w:val="000000"/>
      <w:sz w:val="18"/>
      <w:szCs w:val="18"/>
    </w:rPr>
  </w:style>
  <w:style w:type="paragraph" w:customStyle="1" w:styleId="table1">
    <w:name w:val="table1"/>
    <w:basedOn w:val="Standard"/>
    <w:rsid w:val="000139A0"/>
    <w:pPr>
      <w:widowControl/>
      <w:spacing w:before="100" w:after="28"/>
      <w:textAlignment w:val="baseline"/>
    </w:pPr>
    <w:rPr>
      <w:rFonts w:eastAsia="Times New Roman" w:cs="Times New Roman"/>
    </w:rPr>
  </w:style>
  <w:style w:type="paragraph" w:customStyle="1" w:styleId="table2">
    <w:name w:val="table2"/>
    <w:basedOn w:val="Standard"/>
    <w:rsid w:val="000139A0"/>
    <w:pPr>
      <w:widowControl/>
      <w:spacing w:before="100" w:after="28"/>
      <w:textAlignment w:val="baseline"/>
    </w:pPr>
    <w:rPr>
      <w:rFonts w:eastAsia="Times New Roman" w:cs="Times New Roman"/>
    </w:rPr>
  </w:style>
  <w:style w:type="paragraph" w:customStyle="1" w:styleId="aff2">
    <w:name w:val="Таблица шапка"/>
    <w:basedOn w:val="Standard"/>
    <w:rsid w:val="000139A0"/>
    <w:pPr>
      <w:keepNext/>
      <w:widowControl/>
      <w:spacing w:before="40" w:after="40"/>
      <w:ind w:left="57" w:right="57"/>
      <w:textAlignment w:val="baseline"/>
    </w:pPr>
    <w:rPr>
      <w:rFonts w:eastAsia="Times New Roman" w:cs="Times New Roman"/>
      <w:sz w:val="18"/>
      <w:szCs w:val="18"/>
    </w:rPr>
  </w:style>
  <w:style w:type="paragraph" w:customStyle="1" w:styleId="aff3">
    <w:name w:val="Таблица текст"/>
    <w:basedOn w:val="Standard"/>
    <w:rsid w:val="000139A0"/>
    <w:pPr>
      <w:widowControl/>
      <w:spacing w:before="40" w:after="40"/>
      <w:ind w:left="57" w:right="57"/>
      <w:textAlignment w:val="baseline"/>
    </w:pPr>
    <w:rPr>
      <w:rFonts w:eastAsia="Times New Roman" w:cs="Times New Roman"/>
      <w:sz w:val="22"/>
      <w:szCs w:val="22"/>
    </w:rPr>
  </w:style>
  <w:style w:type="paragraph" w:customStyle="1" w:styleId="-">
    <w:name w:val="Контракт-раздел"/>
    <w:rsid w:val="000139A0"/>
    <w:pPr>
      <w:keepNext/>
      <w:numPr>
        <w:ilvl w:val="2"/>
        <w:numId w:val="1"/>
      </w:numPr>
      <w:tabs>
        <w:tab w:val="left" w:pos="1107"/>
        <w:tab w:val="left" w:pos="1134"/>
      </w:tabs>
      <w:suppressAutoHyphens/>
      <w:autoSpaceDN w:val="0"/>
      <w:spacing w:before="360" w:after="120" w:line="240" w:lineRule="auto"/>
      <w:ind w:left="567" w:hanging="567"/>
      <w:jc w:val="center"/>
      <w:textAlignment w:val="baseline"/>
      <w:outlineLvl w:val="2"/>
    </w:pPr>
    <w:rPr>
      <w:rFonts w:ascii="Times New Roman" w:eastAsia="Times New Roman" w:hAnsi="Times New Roman" w:cs="Times New Roman"/>
      <w:b/>
      <w:bCs/>
      <w:smallCaps/>
      <w:kern w:val="3"/>
      <w:sz w:val="24"/>
      <w:szCs w:val="24"/>
      <w:lang w:eastAsia="ru-RU"/>
    </w:rPr>
  </w:style>
  <w:style w:type="paragraph" w:customStyle="1" w:styleId="aff4">
    <w:name w:val="маркированный"/>
    <w:basedOn w:val="Standard"/>
    <w:rsid w:val="000139A0"/>
    <w:pPr>
      <w:widowControl/>
      <w:jc w:val="both"/>
      <w:textAlignment w:val="baseline"/>
    </w:pPr>
    <w:rPr>
      <w:rFonts w:eastAsia="Times New Roman" w:cs="Times New Roman"/>
    </w:rPr>
  </w:style>
  <w:style w:type="paragraph" w:customStyle="1" w:styleId="aff5">
    <w:name w:val="нумерованный"/>
    <w:basedOn w:val="Standard"/>
    <w:rsid w:val="000139A0"/>
    <w:pPr>
      <w:widowControl/>
      <w:tabs>
        <w:tab w:val="left" w:pos="1134"/>
      </w:tabs>
      <w:ind w:left="567" w:hanging="567"/>
      <w:jc w:val="both"/>
      <w:textAlignment w:val="baseline"/>
    </w:pPr>
    <w:rPr>
      <w:rFonts w:eastAsia="Times New Roman" w:cs="Times New Roman"/>
    </w:rPr>
  </w:style>
  <w:style w:type="paragraph" w:customStyle="1" w:styleId="aff6">
    <w:name w:val="Пункт Знак Знак"/>
    <w:basedOn w:val="Standard"/>
    <w:rsid w:val="000139A0"/>
    <w:pPr>
      <w:widowControl/>
      <w:jc w:val="both"/>
      <w:textAlignment w:val="baseline"/>
    </w:pPr>
    <w:rPr>
      <w:rFonts w:eastAsia="Times New Roman" w:cs="Times New Roman"/>
    </w:rPr>
  </w:style>
  <w:style w:type="paragraph" w:customStyle="1" w:styleId="aff7">
    <w:name w:val="Подпункт Знак"/>
    <w:basedOn w:val="aff6"/>
    <w:rsid w:val="000139A0"/>
  </w:style>
  <w:style w:type="paragraph" w:customStyle="1" w:styleId="aff8">
    <w:name w:val="Подподпункт"/>
    <w:basedOn w:val="aff7"/>
    <w:rsid w:val="000139A0"/>
  </w:style>
  <w:style w:type="paragraph" w:customStyle="1" w:styleId="-2">
    <w:name w:val="Пункт-2"/>
    <w:basedOn w:val="aff6"/>
    <w:rsid w:val="000139A0"/>
    <w:pPr>
      <w:keepNext/>
      <w:spacing w:before="240" w:after="120"/>
      <w:jc w:val="left"/>
      <w:outlineLvl w:val="2"/>
    </w:pPr>
    <w:rPr>
      <w:b/>
      <w:bCs/>
      <w:sz w:val="28"/>
      <w:szCs w:val="28"/>
    </w:rPr>
  </w:style>
  <w:style w:type="paragraph" w:customStyle="1" w:styleId="aff9">
    <w:name w:val="Подпункт"/>
    <w:basedOn w:val="aff6"/>
    <w:rsid w:val="000139A0"/>
    <w:pPr>
      <w:tabs>
        <w:tab w:val="left" w:pos="2268"/>
      </w:tabs>
      <w:ind w:left="1134" w:hanging="1134"/>
    </w:pPr>
  </w:style>
  <w:style w:type="paragraph" w:customStyle="1" w:styleId="310">
    <w:name w:val="Основной текст 31"/>
    <w:basedOn w:val="Standard"/>
    <w:rsid w:val="000139A0"/>
    <w:pPr>
      <w:widowControl/>
      <w:jc w:val="both"/>
      <w:textAlignment w:val="baseline"/>
    </w:pPr>
    <w:rPr>
      <w:rFonts w:eastAsia="Times New Roman" w:cs="Times New Roman"/>
      <w:szCs w:val="20"/>
    </w:rPr>
  </w:style>
  <w:style w:type="paragraph" w:styleId="affa">
    <w:name w:val="Subtitle"/>
    <w:basedOn w:val="Heading"/>
    <w:next w:val="Textbody"/>
    <w:link w:val="affb"/>
    <w:rsid w:val="000139A0"/>
    <w:pPr>
      <w:jc w:val="center"/>
    </w:pPr>
    <w:rPr>
      <w:i/>
      <w:iCs/>
    </w:rPr>
  </w:style>
  <w:style w:type="character" w:customStyle="1" w:styleId="affb">
    <w:name w:val="Подзаголовок Знак"/>
    <w:basedOn w:val="a0"/>
    <w:link w:val="affa"/>
    <w:rsid w:val="000139A0"/>
    <w:rPr>
      <w:rFonts w:ascii="Arial" w:eastAsia="Microsoft YaHei" w:hAnsi="Arial" w:cs="Arial"/>
      <w:i/>
      <w:iCs/>
      <w:kern w:val="3"/>
      <w:sz w:val="28"/>
      <w:szCs w:val="28"/>
      <w:lang w:eastAsia="ru-RU"/>
    </w:rPr>
  </w:style>
  <w:style w:type="paragraph" w:customStyle="1" w:styleId="320">
    <w:name w:val="Основной текст 32"/>
    <w:basedOn w:val="Standard"/>
    <w:rsid w:val="000139A0"/>
    <w:pPr>
      <w:widowControl/>
      <w:jc w:val="both"/>
      <w:textAlignment w:val="baseline"/>
    </w:pPr>
    <w:rPr>
      <w:rFonts w:eastAsia="Times New Roman" w:cs="Times New Roman"/>
      <w:szCs w:val="20"/>
    </w:rPr>
  </w:style>
  <w:style w:type="paragraph" w:customStyle="1" w:styleId="18">
    <w:name w:val="Знак1 Знак Знак Знак"/>
    <w:basedOn w:val="Standard"/>
    <w:rsid w:val="000139A0"/>
    <w:pPr>
      <w:widowControl/>
      <w:spacing w:after="160" w:line="240" w:lineRule="exact"/>
      <w:textAlignment w:val="baseline"/>
    </w:pPr>
    <w:rPr>
      <w:rFonts w:ascii="Verdana" w:eastAsia="Calibri" w:hAnsi="Verdana" w:cs="Verdana"/>
      <w:lang w:val="en-US" w:eastAsia="en-US"/>
    </w:rPr>
  </w:style>
  <w:style w:type="paragraph" w:customStyle="1" w:styleId="25">
    <w:name w:val="Абзац списка2"/>
    <w:basedOn w:val="Standard"/>
    <w:rsid w:val="000139A0"/>
    <w:pPr>
      <w:widowControl/>
      <w:ind w:left="720"/>
      <w:textAlignment w:val="baseline"/>
    </w:pPr>
    <w:rPr>
      <w:rFonts w:ascii="Calibri" w:eastAsia="Times New Roman" w:hAnsi="Calibri" w:cs="Times New Roman"/>
      <w:sz w:val="22"/>
      <w:szCs w:val="22"/>
      <w:lang w:eastAsia="en-US"/>
    </w:rPr>
  </w:style>
  <w:style w:type="paragraph" w:customStyle="1" w:styleId="affc">
    <w:name w:val="Договор текст"/>
    <w:basedOn w:val="Standard"/>
    <w:rsid w:val="000139A0"/>
    <w:pPr>
      <w:ind w:firstLine="567"/>
      <w:jc w:val="both"/>
      <w:textAlignment w:val="baseline"/>
    </w:pPr>
    <w:rPr>
      <w:rFonts w:eastAsia="Lucida Sans Unicode"/>
      <w:color w:val="000000"/>
      <w:lang w:val="en-US" w:eastAsia="en-US" w:bidi="en-US"/>
    </w:rPr>
  </w:style>
  <w:style w:type="paragraph" w:customStyle="1" w:styleId="western">
    <w:name w:val="western"/>
    <w:basedOn w:val="Standard"/>
    <w:rsid w:val="000139A0"/>
    <w:pPr>
      <w:widowControl/>
      <w:spacing w:before="100" w:after="28"/>
      <w:textAlignment w:val="baseline"/>
    </w:pPr>
    <w:rPr>
      <w:rFonts w:eastAsia="Times New Roman" w:cs="Times New Roman"/>
    </w:rPr>
  </w:style>
  <w:style w:type="paragraph" w:customStyle="1" w:styleId="TableContents">
    <w:name w:val="Table Contents"/>
    <w:basedOn w:val="Standard"/>
    <w:rsid w:val="000139A0"/>
    <w:pPr>
      <w:widowControl/>
      <w:suppressLineNumbers/>
      <w:textAlignment w:val="baseline"/>
    </w:pPr>
    <w:rPr>
      <w:rFonts w:eastAsia="Times New Roman" w:cs="Times New Roman"/>
    </w:rPr>
  </w:style>
  <w:style w:type="paragraph" w:customStyle="1" w:styleId="TableHeading">
    <w:name w:val="Table Heading"/>
    <w:basedOn w:val="TableContents"/>
    <w:rsid w:val="000139A0"/>
    <w:pPr>
      <w:jc w:val="center"/>
    </w:pPr>
    <w:rPr>
      <w:b/>
      <w:bCs/>
    </w:rPr>
  </w:style>
  <w:style w:type="character" w:customStyle="1" w:styleId="affd">
    <w:name w:val="Основной текст с отступом Знак"/>
    <w:rsid w:val="000139A0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fe">
    <w:name w:val="Обычный (веб) Знак"/>
    <w:rsid w:val="000139A0"/>
    <w:rPr>
      <w:rFonts w:ascii="Times New Roman" w:eastAsia="Calibri" w:hAnsi="Times New Roman" w:cs="Times New Roman"/>
      <w:sz w:val="28"/>
      <w:szCs w:val="28"/>
      <w:lang w:eastAsia="ru-RU"/>
    </w:rPr>
  </w:style>
  <w:style w:type="character" w:customStyle="1" w:styleId="StrongEmphasis">
    <w:name w:val="Strong Emphasis"/>
    <w:rsid w:val="000139A0"/>
    <w:rPr>
      <w:rFonts w:cs="Times New Roman"/>
      <w:b/>
      <w:bCs/>
    </w:rPr>
  </w:style>
  <w:style w:type="character" w:customStyle="1" w:styleId="Internetlink">
    <w:name w:val="Internet link"/>
    <w:rsid w:val="000139A0"/>
    <w:rPr>
      <w:rFonts w:cs="Times New Roman"/>
      <w:color w:val="0000FF"/>
      <w:u w:val="single"/>
    </w:rPr>
  </w:style>
  <w:style w:type="character" w:customStyle="1" w:styleId="FontStyle12">
    <w:name w:val="Font Style12"/>
    <w:rsid w:val="000139A0"/>
    <w:rPr>
      <w:rFonts w:ascii="Times New Roman" w:hAnsi="Times New Roman"/>
      <w:sz w:val="24"/>
    </w:rPr>
  </w:style>
  <w:style w:type="character" w:styleId="afff">
    <w:name w:val="Emphasis"/>
    <w:rsid w:val="000139A0"/>
    <w:rPr>
      <w:rFonts w:cs="Times New Roman"/>
      <w:i/>
      <w:iCs/>
    </w:rPr>
  </w:style>
  <w:style w:type="character" w:customStyle="1" w:styleId="main-column">
    <w:name w:val="main-column"/>
    <w:rsid w:val="000139A0"/>
    <w:rPr>
      <w:rFonts w:cs="Times New Roman"/>
    </w:rPr>
  </w:style>
  <w:style w:type="character" w:customStyle="1" w:styleId="afff0">
    <w:name w:val="Название Знак"/>
    <w:rsid w:val="000139A0"/>
    <w:rPr>
      <w:rFonts w:ascii="Times New Roman" w:eastAsia="Calibri" w:hAnsi="Times New Roman" w:cs="Times New Roman"/>
      <w:sz w:val="24"/>
      <w:szCs w:val="24"/>
      <w:lang w:val="en-US" w:eastAsia="en-US"/>
    </w:rPr>
  </w:style>
  <w:style w:type="character" w:customStyle="1" w:styleId="9">
    <w:name w:val="Знак Знак9"/>
    <w:rsid w:val="000139A0"/>
    <w:rPr>
      <w:sz w:val="24"/>
      <w:lang w:bidi="ar-SA"/>
    </w:rPr>
  </w:style>
  <w:style w:type="character" w:customStyle="1" w:styleId="apple-converted-space">
    <w:name w:val="apple-converted-space"/>
    <w:rsid w:val="000139A0"/>
  </w:style>
  <w:style w:type="character" w:customStyle="1" w:styleId="icon-help">
    <w:name w:val="icon-help"/>
    <w:rsid w:val="000139A0"/>
  </w:style>
  <w:style w:type="character" w:customStyle="1" w:styleId="ListLabel1">
    <w:name w:val="ListLabel 1"/>
    <w:rsid w:val="000139A0"/>
    <w:rPr>
      <w:b/>
    </w:rPr>
  </w:style>
  <w:style w:type="character" w:customStyle="1" w:styleId="ListLabel2">
    <w:name w:val="ListLabel 2"/>
    <w:rsid w:val="000139A0"/>
    <w:rPr>
      <w:rFonts w:cs="Times New Roman"/>
      <w:b/>
      <w:i w:val="0"/>
    </w:rPr>
  </w:style>
  <w:style w:type="character" w:customStyle="1" w:styleId="ListLabel3">
    <w:name w:val="ListLabel 3"/>
    <w:rsid w:val="000139A0"/>
    <w:rPr>
      <w:rFonts w:cs="Times New Roman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vanish w:val="0"/>
      <w:color w:val="00000A"/>
      <w:spacing w:val="0"/>
      <w:w w:val="100"/>
      <w:kern w:val="3"/>
      <w:position w:val="0"/>
      <w:sz w:val="24"/>
      <w:szCs w:val="24"/>
      <w:u w:val="none"/>
      <w:vertAlign w:val="baseline"/>
    </w:rPr>
  </w:style>
  <w:style w:type="character" w:customStyle="1" w:styleId="ListLabel4">
    <w:name w:val="ListLabel 4"/>
    <w:rsid w:val="000139A0"/>
    <w:rPr>
      <w:rFonts w:cs="Times New Roman"/>
      <w:b w:val="0"/>
      <w:bCs w:val="0"/>
      <w:i w:val="0"/>
      <w:iCs w:val="0"/>
    </w:rPr>
  </w:style>
  <w:style w:type="character" w:customStyle="1" w:styleId="ListLabel5">
    <w:name w:val="ListLabel 5"/>
    <w:rsid w:val="000139A0"/>
    <w:rPr>
      <w:rFonts w:cs="Times New Roman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vanish w:val="0"/>
      <w:color w:val="00000A"/>
      <w:spacing w:val="0"/>
      <w:w w:val="100"/>
      <w:kern w:val="3"/>
      <w:position w:val="0"/>
      <w:u w:val="none"/>
      <w:vertAlign w:val="baseline"/>
    </w:rPr>
  </w:style>
  <w:style w:type="character" w:customStyle="1" w:styleId="ListLabel6">
    <w:name w:val="ListLabel 6"/>
    <w:rsid w:val="000139A0"/>
    <w:rPr>
      <w:rFonts w:cs="Times New Roman"/>
    </w:rPr>
  </w:style>
  <w:style w:type="character" w:customStyle="1" w:styleId="ListLabel7">
    <w:name w:val="ListLabel 7"/>
    <w:rsid w:val="000139A0"/>
    <w:rPr>
      <w:sz w:val="20"/>
    </w:rPr>
  </w:style>
  <w:style w:type="character" w:customStyle="1" w:styleId="ListLabel8">
    <w:name w:val="ListLabel 8"/>
    <w:rsid w:val="000139A0"/>
    <w:rPr>
      <w:rFonts w:cs="Times New Roman"/>
      <w:sz w:val="22"/>
      <w:szCs w:val="22"/>
    </w:rPr>
  </w:style>
  <w:style w:type="character" w:customStyle="1" w:styleId="ListLabel9">
    <w:name w:val="ListLabel 9"/>
    <w:rsid w:val="000139A0"/>
    <w:rPr>
      <w:sz w:val="24"/>
      <w:szCs w:val="24"/>
    </w:rPr>
  </w:style>
  <w:style w:type="numbering" w:customStyle="1" w:styleId="WWNum1">
    <w:name w:val="WWNum1"/>
    <w:basedOn w:val="a2"/>
    <w:rsid w:val="000139A0"/>
    <w:pPr>
      <w:numPr>
        <w:numId w:val="2"/>
      </w:numPr>
    </w:pPr>
  </w:style>
  <w:style w:type="numbering" w:customStyle="1" w:styleId="WWNum2">
    <w:name w:val="WWNum2"/>
    <w:basedOn w:val="a2"/>
    <w:rsid w:val="000139A0"/>
    <w:pPr>
      <w:numPr>
        <w:numId w:val="3"/>
      </w:numPr>
    </w:pPr>
  </w:style>
  <w:style w:type="numbering" w:customStyle="1" w:styleId="WWNum3">
    <w:name w:val="WWNum3"/>
    <w:basedOn w:val="a2"/>
    <w:rsid w:val="000139A0"/>
    <w:pPr>
      <w:numPr>
        <w:numId w:val="4"/>
      </w:numPr>
    </w:pPr>
  </w:style>
  <w:style w:type="numbering" w:customStyle="1" w:styleId="WWNum4">
    <w:name w:val="WWNum4"/>
    <w:basedOn w:val="a2"/>
    <w:rsid w:val="000139A0"/>
    <w:pPr>
      <w:numPr>
        <w:numId w:val="5"/>
      </w:numPr>
    </w:pPr>
  </w:style>
  <w:style w:type="numbering" w:customStyle="1" w:styleId="WWNum5">
    <w:name w:val="WWNum5"/>
    <w:basedOn w:val="a2"/>
    <w:rsid w:val="000139A0"/>
    <w:pPr>
      <w:numPr>
        <w:numId w:val="6"/>
      </w:numPr>
    </w:pPr>
  </w:style>
  <w:style w:type="numbering" w:customStyle="1" w:styleId="WWNum6">
    <w:name w:val="WWNum6"/>
    <w:basedOn w:val="a2"/>
    <w:rsid w:val="000139A0"/>
    <w:pPr>
      <w:numPr>
        <w:numId w:val="7"/>
      </w:numPr>
    </w:pPr>
  </w:style>
  <w:style w:type="numbering" w:customStyle="1" w:styleId="WWNum7">
    <w:name w:val="WWNum7"/>
    <w:basedOn w:val="a2"/>
    <w:rsid w:val="000139A0"/>
    <w:pPr>
      <w:numPr>
        <w:numId w:val="8"/>
      </w:numPr>
    </w:pPr>
  </w:style>
  <w:style w:type="numbering" w:customStyle="1" w:styleId="WWNum8">
    <w:name w:val="WWNum8"/>
    <w:basedOn w:val="a2"/>
    <w:rsid w:val="000139A0"/>
    <w:pPr>
      <w:numPr>
        <w:numId w:val="9"/>
      </w:numPr>
    </w:pPr>
  </w:style>
  <w:style w:type="numbering" w:customStyle="1" w:styleId="WWNum9">
    <w:name w:val="WWNum9"/>
    <w:basedOn w:val="a2"/>
    <w:rsid w:val="000139A0"/>
    <w:pPr>
      <w:numPr>
        <w:numId w:val="10"/>
      </w:numPr>
    </w:pPr>
  </w:style>
  <w:style w:type="numbering" w:customStyle="1" w:styleId="WWNum10">
    <w:name w:val="WWNum10"/>
    <w:basedOn w:val="a2"/>
    <w:rsid w:val="000139A0"/>
    <w:pPr>
      <w:numPr>
        <w:numId w:val="11"/>
      </w:numPr>
    </w:pPr>
  </w:style>
  <w:style w:type="numbering" w:customStyle="1" w:styleId="WWNum11">
    <w:name w:val="WWNum11"/>
    <w:basedOn w:val="a2"/>
    <w:rsid w:val="000139A0"/>
    <w:pPr>
      <w:numPr>
        <w:numId w:val="12"/>
      </w:numPr>
    </w:pPr>
  </w:style>
  <w:style w:type="character" w:styleId="afff1">
    <w:name w:val="Hyperlink"/>
    <w:uiPriority w:val="99"/>
    <w:unhideWhenUsed/>
    <w:rsid w:val="000139A0"/>
    <w:rPr>
      <w:color w:val="0563C1"/>
      <w:u w:val="single"/>
    </w:rPr>
  </w:style>
  <w:style w:type="character" w:styleId="afff2">
    <w:name w:val="FollowedHyperlink"/>
    <w:uiPriority w:val="99"/>
    <w:unhideWhenUsed/>
    <w:rsid w:val="000139A0"/>
    <w:rPr>
      <w:color w:val="954F72"/>
      <w:u w:val="single"/>
    </w:rPr>
  </w:style>
  <w:style w:type="paragraph" w:customStyle="1" w:styleId="msonormal0">
    <w:name w:val="msonormal"/>
    <w:basedOn w:val="a"/>
    <w:rsid w:val="000139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font5">
    <w:name w:val="font5"/>
    <w:basedOn w:val="a"/>
    <w:rsid w:val="000139A0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font6">
    <w:name w:val="font6"/>
    <w:basedOn w:val="a"/>
    <w:rsid w:val="000139A0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72">
    <w:name w:val="xl72"/>
    <w:basedOn w:val="a"/>
    <w:rsid w:val="000139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18"/>
      <w:szCs w:val="18"/>
      <w:lang w:eastAsia="ru-RU"/>
    </w:rPr>
  </w:style>
  <w:style w:type="paragraph" w:customStyle="1" w:styleId="xl73">
    <w:name w:val="xl73"/>
    <w:basedOn w:val="a"/>
    <w:rsid w:val="000139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4">
    <w:name w:val="xl74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5">
    <w:name w:val="xl75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6">
    <w:name w:val="xl76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77">
    <w:name w:val="xl77"/>
    <w:basedOn w:val="a"/>
    <w:rsid w:val="000139A0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78">
    <w:name w:val="xl78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0139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1">
    <w:name w:val="xl81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8"/>
      <w:szCs w:val="18"/>
      <w:lang w:eastAsia="ru-RU"/>
    </w:rPr>
  </w:style>
  <w:style w:type="paragraph" w:customStyle="1" w:styleId="xl82">
    <w:name w:val="xl82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4">
    <w:name w:val="xl84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7">
    <w:name w:val="xl87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88">
    <w:name w:val="xl88"/>
    <w:basedOn w:val="a"/>
    <w:rsid w:val="000139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9">
    <w:name w:val="xl89"/>
    <w:basedOn w:val="a"/>
    <w:rsid w:val="000139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0">
    <w:name w:val="xl90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0139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3">
    <w:name w:val="xl93"/>
    <w:basedOn w:val="a"/>
    <w:rsid w:val="000139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4">
    <w:name w:val="xl94"/>
    <w:basedOn w:val="a"/>
    <w:rsid w:val="000139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0139A0"/>
  </w:style>
  <w:style w:type="numbering" w:customStyle="1" w:styleId="WWOutlineListStyle1">
    <w:name w:val="WW_OutlineListStyle1"/>
    <w:basedOn w:val="a2"/>
    <w:rsid w:val="000139A0"/>
  </w:style>
  <w:style w:type="numbering" w:customStyle="1" w:styleId="WWNum12">
    <w:name w:val="WWNum12"/>
    <w:basedOn w:val="a2"/>
    <w:rsid w:val="000139A0"/>
  </w:style>
  <w:style w:type="numbering" w:customStyle="1" w:styleId="WWNum21">
    <w:name w:val="WWNum21"/>
    <w:basedOn w:val="a2"/>
    <w:rsid w:val="000139A0"/>
  </w:style>
  <w:style w:type="numbering" w:customStyle="1" w:styleId="WWNum31">
    <w:name w:val="WWNum31"/>
    <w:basedOn w:val="a2"/>
    <w:rsid w:val="000139A0"/>
  </w:style>
  <w:style w:type="numbering" w:customStyle="1" w:styleId="WWNum41">
    <w:name w:val="WWNum41"/>
    <w:basedOn w:val="a2"/>
    <w:rsid w:val="000139A0"/>
  </w:style>
  <w:style w:type="numbering" w:customStyle="1" w:styleId="WWNum51">
    <w:name w:val="WWNum51"/>
    <w:basedOn w:val="a2"/>
    <w:rsid w:val="000139A0"/>
  </w:style>
  <w:style w:type="numbering" w:customStyle="1" w:styleId="WWNum61">
    <w:name w:val="WWNum61"/>
    <w:basedOn w:val="a2"/>
    <w:rsid w:val="000139A0"/>
  </w:style>
  <w:style w:type="numbering" w:customStyle="1" w:styleId="WWNum71">
    <w:name w:val="WWNum71"/>
    <w:basedOn w:val="a2"/>
    <w:rsid w:val="000139A0"/>
  </w:style>
  <w:style w:type="numbering" w:customStyle="1" w:styleId="WWNum81">
    <w:name w:val="WWNum81"/>
    <w:basedOn w:val="a2"/>
    <w:rsid w:val="000139A0"/>
  </w:style>
  <w:style w:type="numbering" w:customStyle="1" w:styleId="WWNum91">
    <w:name w:val="WWNum91"/>
    <w:basedOn w:val="a2"/>
    <w:rsid w:val="000139A0"/>
  </w:style>
  <w:style w:type="numbering" w:customStyle="1" w:styleId="WWNum101">
    <w:name w:val="WWNum101"/>
    <w:basedOn w:val="a2"/>
    <w:rsid w:val="000139A0"/>
  </w:style>
  <w:style w:type="numbering" w:customStyle="1" w:styleId="WWNum111">
    <w:name w:val="WWNum111"/>
    <w:basedOn w:val="a2"/>
    <w:rsid w:val="000139A0"/>
  </w:style>
  <w:style w:type="paragraph" w:customStyle="1" w:styleId="xl95">
    <w:name w:val="xl95"/>
    <w:basedOn w:val="a"/>
    <w:rsid w:val="000139A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12">
    <w:name w:val="Заголовок 2 Знак1"/>
    <w:basedOn w:val="a0"/>
    <w:uiPriority w:val="9"/>
    <w:semiHidden/>
    <w:rsid w:val="000139A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154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42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4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0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32645-FECD-4803-BBFF-042F34CCE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8</Pages>
  <Words>904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Зайцева Валентина Александровна</dc:creator>
  <cp:keywords/>
  <dc:description/>
  <cp:lastModifiedBy>user</cp:lastModifiedBy>
  <cp:revision>54</cp:revision>
  <dcterms:created xsi:type="dcterms:W3CDTF">2023-09-26T08:12:00Z</dcterms:created>
  <dcterms:modified xsi:type="dcterms:W3CDTF">2025-12-27T18:41:00Z</dcterms:modified>
</cp:coreProperties>
</file>